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D139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D139B" w:rsidRDefault="00895AF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39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139B" w:rsidRDefault="00895AF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23.04.2025 N 190-п</w:t>
            </w:r>
            <w:r>
              <w:rPr>
                <w:sz w:val="48"/>
              </w:rPr>
              <w:br/>
              <w:t>"О региональном государственном контроле (надзоре) в области технического состояния и эксплуатации аттракционов на территории Новосибирской области"</w:t>
            </w:r>
          </w:p>
        </w:tc>
      </w:tr>
      <w:tr w:rsidR="00BD139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139B" w:rsidRDefault="00895A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BD139B" w:rsidRDefault="00BD139B">
      <w:pPr>
        <w:pStyle w:val="ConsPlusNormal0"/>
        <w:sectPr w:rsidR="00BD139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D139B" w:rsidRDefault="00BD139B">
      <w:pPr>
        <w:pStyle w:val="ConsPlusNormal0"/>
        <w:ind w:firstLine="540"/>
        <w:jc w:val="both"/>
        <w:outlineLvl w:val="0"/>
      </w:pPr>
    </w:p>
    <w:p w:rsidR="00BD139B" w:rsidRDefault="00895AF9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BD139B" w:rsidRDefault="00BD139B">
      <w:pPr>
        <w:pStyle w:val="ConsPlusTitle0"/>
        <w:ind w:firstLine="540"/>
        <w:jc w:val="both"/>
      </w:pPr>
    </w:p>
    <w:p w:rsidR="00BD139B" w:rsidRDefault="00895AF9">
      <w:pPr>
        <w:pStyle w:val="ConsPlusTitle0"/>
        <w:jc w:val="center"/>
      </w:pPr>
      <w:r>
        <w:t>ПОСТАНОВЛЕНИЕ</w:t>
      </w:r>
    </w:p>
    <w:p w:rsidR="00BD139B" w:rsidRDefault="00895AF9">
      <w:pPr>
        <w:pStyle w:val="ConsPlusTitle0"/>
        <w:jc w:val="center"/>
      </w:pPr>
      <w:r>
        <w:t>от 23 апреля 2025 г. N 190-п</w:t>
      </w:r>
    </w:p>
    <w:p w:rsidR="00BD139B" w:rsidRDefault="00BD139B">
      <w:pPr>
        <w:pStyle w:val="ConsPlusTitle0"/>
        <w:ind w:firstLine="540"/>
        <w:jc w:val="both"/>
      </w:pPr>
    </w:p>
    <w:p w:rsidR="00BD139B" w:rsidRDefault="00895AF9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BD139B" w:rsidRDefault="00895AF9">
      <w:pPr>
        <w:pStyle w:val="ConsPlusTitle0"/>
        <w:jc w:val="center"/>
      </w:pPr>
      <w:r>
        <w:t>ТЕХНИЧЕСКОГО СОСТОЯНИЯ И ЭКСПЛУАТАЦИИ АТТРАКЦИОНОВ</w:t>
      </w:r>
    </w:p>
    <w:p w:rsidR="00BD139B" w:rsidRDefault="00895AF9">
      <w:pPr>
        <w:pStyle w:val="ConsPlusTitle0"/>
        <w:jc w:val="center"/>
      </w:pPr>
      <w:r>
        <w:t>НА ТЕРРИТОРИИ НОВОСИБИРСКОЙ ОБЛАСТИ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0" w:tooltip="Постановление Правительства РФ от 23.09.2020 N 1540 (ред. от 28.07.2023) &quot;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23.09.2020 N 1540 "Об утверждении Правил осуществления регионального государственного надзора в области технического состояния и эксплуатации самоходн</w:t>
      </w:r>
      <w:r>
        <w:t xml:space="preserve">ых машин и других видов техники, аттракционов и внесении изменений в некоторые акты Правительства Российской Федерации", </w:t>
      </w:r>
      <w:hyperlink r:id="rId11" w:tooltip="Закон Новосибирской области от 27.11.2023 N 391-ОЗ &quot;О региональном государственном контроле (надзоре) в области технического состояния и эксплуатации аттракционов на территории Новосибирской области&quot; (принят постановлением Законодательного Собрания Новосибирск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Новосибирской области от 27.11.2023 N 391-ОЗ "О региональном государственном контроле (надзоре) в области технического состояния и эксплуатации аттракционов на территории Новосибирской области" Правительство Новосибирской области постановляет: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27" w:tooltip="ПОЛОЖЕНИЕ">
        <w:r>
          <w:rPr>
            <w:color w:val="0000FF"/>
          </w:rPr>
          <w:t>Положение</w:t>
        </w:r>
      </w:hyperlink>
      <w:r>
        <w:t xml:space="preserve"> об организации и осуществлении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</w:t>
      </w:r>
      <w:r>
        <w:t xml:space="preserve">. Определить </w:t>
      </w:r>
      <w:hyperlink w:anchor="P415" w:tooltip="ПЕРЕЧЕНЬ">
        <w:r>
          <w:rPr>
            <w:color w:val="0000FF"/>
          </w:rPr>
          <w:t>перечень</w:t>
        </w:r>
      </w:hyperlink>
      <w:r>
        <w:t xml:space="preserve"> должностных лиц инспекции государственного надзора за техническим состоянием самоходных машин и других видов техники Новосибирской области, уполномоченных на осуществление регионального государ</w:t>
      </w:r>
      <w:r>
        <w:t>ственного контроля (надзора) в области технического состояния и эксплуатации аттракционов на территории Новосибирской области, согласно приложению к настоящему постановлению.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3. Контроль за исполнением настоящего постановления возложить на заместителя Пред</w:t>
      </w:r>
      <w:r>
        <w:t>седателя Правительства Новосибирской области - министра сельского хозяйства Новосибирской области Шинделова А.В.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jc w:val="right"/>
      </w:pPr>
      <w:r>
        <w:t>Губернатор Новосибирской области</w:t>
      </w:r>
    </w:p>
    <w:p w:rsidR="00BD139B" w:rsidRDefault="00895AF9">
      <w:pPr>
        <w:pStyle w:val="ConsPlusNormal0"/>
        <w:jc w:val="right"/>
      </w:pPr>
      <w:r>
        <w:t>А.А.ТРАВНИКОВ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jc w:val="right"/>
        <w:outlineLvl w:val="0"/>
      </w:pPr>
      <w:r>
        <w:t>Утверждено</w:t>
      </w:r>
    </w:p>
    <w:p w:rsidR="00BD139B" w:rsidRDefault="00895AF9">
      <w:pPr>
        <w:pStyle w:val="ConsPlusNormal0"/>
        <w:jc w:val="right"/>
      </w:pPr>
      <w:r>
        <w:t>постановлением</w:t>
      </w:r>
    </w:p>
    <w:p w:rsidR="00BD139B" w:rsidRDefault="00895AF9">
      <w:pPr>
        <w:pStyle w:val="ConsPlusNormal0"/>
        <w:jc w:val="right"/>
      </w:pPr>
      <w:r>
        <w:t>Правительства Новосибирской области</w:t>
      </w:r>
    </w:p>
    <w:p w:rsidR="00BD139B" w:rsidRDefault="00895AF9">
      <w:pPr>
        <w:pStyle w:val="ConsPlusNormal0"/>
        <w:jc w:val="right"/>
      </w:pPr>
      <w:r>
        <w:t>от 23.04.2025 N 190-п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</w:pPr>
      <w:bookmarkStart w:id="1" w:name="P27"/>
      <w:bookmarkEnd w:id="1"/>
      <w:r>
        <w:t>ПОЛОЖ</w:t>
      </w:r>
      <w:r>
        <w:t>ЕНИЕ</w:t>
      </w:r>
    </w:p>
    <w:p w:rsidR="00BD139B" w:rsidRDefault="00895AF9">
      <w:pPr>
        <w:pStyle w:val="ConsPlusTitle0"/>
        <w:jc w:val="center"/>
      </w:pPr>
      <w:r>
        <w:lastRenderedPageBreak/>
        <w:t>ОБ ОРГАНИЗАЦИИ И ОСУЩЕСТВЛЕНИИ РЕГИОНАЛЬНОГО</w:t>
      </w:r>
    </w:p>
    <w:p w:rsidR="00BD139B" w:rsidRDefault="00895AF9">
      <w:pPr>
        <w:pStyle w:val="ConsPlusTitle0"/>
        <w:jc w:val="center"/>
      </w:pPr>
      <w:r>
        <w:t>ГОСУДАРСТВЕННОГО КОНТРОЛЯ (НАДЗОРА) В ОБЛАСТИ</w:t>
      </w:r>
    </w:p>
    <w:p w:rsidR="00BD139B" w:rsidRDefault="00895AF9">
      <w:pPr>
        <w:pStyle w:val="ConsPlusTitle0"/>
        <w:jc w:val="center"/>
      </w:pPr>
      <w:r>
        <w:t>ТЕХНИЧЕСКОГО СОСТОЯНИЯ И ЭКСПЛУАТАЦИИ АТТРАКЦИОНОВ</w:t>
      </w:r>
    </w:p>
    <w:p w:rsidR="00BD139B" w:rsidRDefault="00895AF9">
      <w:pPr>
        <w:pStyle w:val="ConsPlusTitle0"/>
        <w:jc w:val="center"/>
      </w:pPr>
      <w:r>
        <w:t>НА ТЕРРИТОРИИ НОВОСИБИРСКОЙ ОБЛАСТИ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r>
        <w:t>I. Основные положения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аттракционов на территории Новосибирской области (далее - региональный государственны</w:t>
      </w:r>
      <w:r>
        <w:t>й надзор).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2. Региональный государственный надзор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организациями </w:t>
      </w:r>
      <w:r>
        <w:t>и индивидуальными предпринимателями, деятельность, действия или результаты деятельности которых либо производственные объекты, находящиеся во владении и (или) в пользовании которых подлежат региональному государственному надзору (далее также - субъекты над</w:t>
      </w:r>
      <w:r>
        <w:t>зора).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3. К отношениям, связанным с осуществлением регионального государственного надзора, применяются положения Федерального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</w:t>
      </w:r>
      <w:r>
        <w:t>(далее - Федеральный закон "О государственном контроле (надзоре) и муниципальном контроле в Российской Федерации").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2" w:name="P38"/>
      <w:bookmarkEnd w:id="2"/>
      <w:r>
        <w:t xml:space="preserve">4. Предметом регионального государственного надзора является соблюдение юридическими лицами, их руководителями и иными должностными лицами, </w:t>
      </w:r>
      <w:r>
        <w:t>индивидуальными предпринимателями, их уполномоченными представителями обязательных требований: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к техническому состоянию и эксплуатации аттракционов, установленных федеральным законодательством;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2) установленных техническим </w:t>
      </w:r>
      <w:hyperlink r:id="rId13" w:tooltip="Решение Совета Евразийской экономической комиссии от 18.10.2016 N 114 &quot;О техническом регламенте Евразийского экономического союза &quot;О безопасности аттракционов&quot; (вместе с &quot;ТР ЕАЭС 038/2016. Технический регламент Евразийского экономического союза. О безопасности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"О безопасности аттракционов" (ТР ЕАЭС038/2016), принятым решением Совета Евразийской экономической комиссии о</w:t>
      </w:r>
      <w:r>
        <w:t>т 18 октября 2016 года N 114.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5. Объектами регионального государственного надзора (далее - объекты надзора) являются: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1) деятельность, действия (бездействие) субъектов надзора, в рамках которых должны соблюдаться обязательные требования, указанные в </w:t>
      </w:r>
      <w:hyperlink w:anchor="P38" w:tooltip="4. Предметом регионального государственного надзора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2) аттракционы, которыми владеют и (или) пользуются субъекты надзора и к которым предъявляются обязательные требования, указанные в </w:t>
      </w:r>
      <w:hyperlink w:anchor="P38" w:tooltip="4. Предметом регионального государственного надзора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">
        <w:r>
          <w:rPr>
            <w:color w:val="0000FF"/>
          </w:rPr>
          <w:t>пункте 4</w:t>
        </w:r>
      </w:hyperlink>
      <w:r>
        <w:t xml:space="preserve"> настоящего Положения (далее - производственные объекты).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6. Региональн</w:t>
      </w:r>
      <w:r>
        <w:t xml:space="preserve">ый государственный надзор осуществляется инспекцией государственного надзора за техническим состоянием самоходных машин и других видов техники Новосибирской области (далее - инспекция гостехнадзора) за счет средств областного бюджета Новосибирской </w:t>
      </w:r>
      <w:r>
        <w:lastRenderedPageBreak/>
        <w:t>области,</w:t>
      </w:r>
      <w:r>
        <w:t xml:space="preserve"> предусмотренных на руководство и управление в сфере установленных для нее функций и в пределах штатной численности, утвержденной Губернатором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7. Инспекцией гостехнадзора обеспечивается учет объектов надзора в соответствии с Федераль</w:t>
      </w:r>
      <w:r>
        <w:t xml:space="preserve">ным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При сборе, обработке, анализе и учете сведений об объектах надзора для целей их учета инспекция гостехнадзора использует информацию из регионал</w:t>
      </w:r>
      <w:r>
        <w:t>ьной информационной системы, используемой при государственной регистрации аттракционов, информацию, представляемую ей в соответствии с нормативными правовыми актами Российской Федерации, информацию, получаемую в рамках межведомственного взаимодействия, а т</w:t>
      </w:r>
      <w:r>
        <w:t>акже общедоступную информацию.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8. При осуществлении учета объектов надзора на субъект надзора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</w:t>
      </w:r>
      <w:r>
        <w:t>окументы содержатся в государственных или муниципальных информационных ресурсах.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9. Региональный государственный надзор осуществляют должностные лица инспекции гостехнадзора, уполномоченные на осуществление регионального государственного надзора (далее - д</w:t>
      </w:r>
      <w:r>
        <w:t>олжностные лица инспекции гостехнадзора).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10. Должностным лицом, уполномоченным на принятие решений о проведении контрольных (надзорных) мероприятий, является начальник инспекции - главный государственный инженер-инспектор гостехнадзора Новосибирской облас</w:t>
      </w:r>
      <w:r>
        <w:t>ти либо лицо, исполняющее обязанности начальника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11. Должностные лица пользуются правом ношения форменной одежды, нагрудного знака и знаков различия в соответствии с </w:t>
      </w:r>
      <w:hyperlink r:id="rId15" w:tooltip="Приказ Минсельхозпрода РФ от 23.03.1998 N 154 &quot;О форменной одежде и знаках различия государственных инженеров-инспекторов гостехнадзора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Росси</w:t>
      </w:r>
      <w:r>
        <w:t>йской Федерации от 23.03.1998 N 154 "О форменной одежде и знаках различия государственных инженеров-инспекторов Гостехнадзора".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12. При осуществлении регионального государственного надзора должностные лица инспекции гостехнадзора, субъекты надзора пользуют</w:t>
      </w:r>
      <w:r>
        <w:t xml:space="preserve">ся правами, соблюдают ограничения и выполняют обязанности, которые предусмотрены Федеральным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13. В ходе исполнения полномочий по осуществлению реги</w:t>
      </w:r>
      <w:r>
        <w:t>онального государственного надзора должностные лица вправе осуществлять взаимодействие с федеральными органами исполнительной власти и их территориальными органами, органами исполнительной власти субъектов Российской Федерации, органами местного самоуправл</w:t>
      </w:r>
      <w:r>
        <w:t>ения, юридическими лицами, индивидуальными предпринимателями и иными лицами в порядке, установленном действующим законодательством, а также в соответствии с заключенными соглашениями о взаимодействии.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14. При осуществлении регионального государственного на</w:t>
      </w:r>
      <w:r>
        <w:t>дзора взаимодействием должностных лиц инспекции гостехнадзора с субъектами надзора являются встречи, телефонные и иные переговоры (непосредственное взаимодействие), запрос документов, иных материалов, присутствие должностного лица инспекции гостехнадзора в</w:t>
      </w:r>
      <w:r>
        <w:t xml:space="preserve"> месте осуществления деятельности субъекта надзора (за исключением случаев присутствия должностного лица инспекции гостехнадзора на общедоступных производственных объектах).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15. Оценка соблюдения субъектами надзора обязательных требований не может проводит</w:t>
      </w:r>
      <w:r>
        <w:t xml:space="preserve">ься инспекцией гостехнадзора иными способами, кроме как посредством контрольных (надзорных) мероприятий, указанных в </w:t>
      </w:r>
      <w:hyperlink w:anchor="P55" w:tooltip="II. Осуществление регионального государственного надзора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bookmarkStart w:id="3" w:name="P55"/>
      <w:bookmarkEnd w:id="3"/>
      <w:r>
        <w:t>II. Осуществление</w:t>
      </w:r>
      <w:r>
        <w:t xml:space="preserve"> регионального государственного надзора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16. Региональный государственный надзор осуществляется посредством: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взаимодействия должностных лиц с субъектами надзора при проведении следующих контрольных (надзорных) мероприятий: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4" w:name="P59"/>
      <w:bookmarkEnd w:id="4"/>
      <w:r>
        <w:t>а) инспекционный визит;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5" w:name="P60"/>
      <w:bookmarkEnd w:id="5"/>
      <w:r>
        <w:t>б) рей</w:t>
      </w:r>
      <w:r>
        <w:t>довый осмотр;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в) документарная проверка;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6" w:name="P62"/>
      <w:bookmarkEnd w:id="6"/>
      <w:r>
        <w:t>г) выездная проверка;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без взаимодействия должностных лиц с субъектами надзора при проведении следующих контрольных (надзорных) мероприятий (далее - контрольные (надзорные) мероприятия без взаимодействия):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7" w:name="P64"/>
      <w:bookmarkEnd w:id="7"/>
      <w:r>
        <w:t>а) наблюдение за соблюдением обязательных требований (мониторинг безопасности);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8" w:name="P65"/>
      <w:bookmarkEnd w:id="8"/>
      <w:r>
        <w:t>б) выездное обследование.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17. Основанием для проведения контрольных (надзорных) мероприятий, за исключением контрольных (надзорных) мероприятий без взаимодействия, может быть: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9" w:name="P67"/>
      <w:bookmarkEnd w:id="9"/>
      <w:r>
        <w:t>1) наличие у инспекции гостехнадзора сведений о причинении вреда (ущерба) или об угрозе причинения вреда (ущерба) охраняемым законом ценностям;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</w:t>
      </w:r>
      <w:r>
        <w:t>надзорных) мероприятий;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0" w:name="P69"/>
      <w:bookmarkEnd w:id="10"/>
      <w: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1" w:name="P70"/>
      <w:bookmarkEnd w:id="11"/>
      <w:r>
        <w:t xml:space="preserve">4) требование прокурора о проведении контрольного </w:t>
      </w:r>
      <w:r>
        <w:t>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истечение срока исполнения решения инспекции гостехнадзора об устранении выявл</w:t>
      </w:r>
      <w:r>
        <w:t xml:space="preserve">енного нарушения обязательных требований, принятого в соответствии с </w:t>
      </w:r>
      <w:hyperlink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выявление соот</w:t>
      </w:r>
      <w:r>
        <w:t>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2" w:name="P73"/>
      <w:bookmarkEnd w:id="12"/>
      <w:r>
        <w:t>7) уклонение субъекта надзора от проведения обязательного профилактического визита.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18. Плановые к</w:t>
      </w:r>
      <w:r>
        <w:t>онтрольные (надзорные) мероприятия проводятся на основании плана проведения плановых контрольных (надзорных) мероприятий инспекции гостехнадзора на очередной календарный год.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Ежегодные планы контрольных (надзорных) мероприятий формируются и утверждаются ин</w:t>
      </w:r>
      <w:r>
        <w:t>спекцией гостехнадзора в соответствии с порядком, установленным постановлением Правительства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19. Внеплановые контрольные (надзорные) мероприятия, за исключением внеплановых контрольных (надзорных) мероприятий без взаимодействия, прово</w:t>
      </w:r>
      <w:r>
        <w:t xml:space="preserve">дятся по основаниям, предусмотренным </w:t>
      </w:r>
      <w:hyperlink w:anchor="P67" w:tooltip="1) наличие у инспекции гостехнадзора сведений о причинении вреда (ущерба) или об угрозе причинения вреда (ущерба) охраняемым законом ценностям;">
        <w:r>
          <w:rPr>
            <w:color w:val="0000FF"/>
          </w:rPr>
          <w:t>подпунктами 1</w:t>
        </w:r>
      </w:hyperlink>
      <w:r>
        <w:t xml:space="preserve">, </w:t>
      </w:r>
      <w:hyperlink w:anchor="P69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3</w:t>
        </w:r>
      </w:hyperlink>
      <w:r>
        <w:t xml:space="preserve"> - </w:t>
      </w:r>
      <w:hyperlink w:anchor="P73" w:tooltip="7) уклонение субъекта надзора от проведения обязательного профилактического визита.">
        <w:r>
          <w:rPr>
            <w:color w:val="0000FF"/>
          </w:rPr>
          <w:t>7 пункта 17</w:t>
        </w:r>
      </w:hyperlink>
      <w:r>
        <w:t xml:space="preserve"> настоящего Положения.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20. Контрольные (надзорные) мероприятия без взаимодействия проводятся должностными лицами инспекции гостехнадзора на основании заданий уполномоченных должностных лиц инспекции</w:t>
      </w:r>
      <w:r>
        <w:t xml:space="preserve"> гостехнадзора, включая задания, содержащиеся в планах работы инспекции гостехнадзора, в том числе в случаях, установленных Федеральным </w:t>
      </w:r>
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Выдача пред</w:t>
      </w:r>
      <w:r>
        <w:t xml:space="preserve">писаний по итогам проведения контрольных (надзорных) мероприятий без взаимодействия с субъектом надзора допускается в случаях, предусмотренных Федеральным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</w:t>
      </w:r>
      <w:r>
        <w:t>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21. При проведении контрольных (надзорных) мероприятий, указанных в </w:t>
      </w:r>
      <w:hyperlink w:anchor="P59" w:tooltip="а) инспекционный визит;">
        <w:r>
          <w:rPr>
            <w:color w:val="0000FF"/>
          </w:rPr>
          <w:t>абзацах "а"</w:t>
        </w:r>
      </w:hyperlink>
      <w:r>
        <w:t xml:space="preserve">, </w:t>
      </w:r>
      <w:hyperlink w:anchor="P60" w:tooltip="б) рейдовый осмотр;">
        <w:r>
          <w:rPr>
            <w:color w:val="0000FF"/>
          </w:rPr>
          <w:t>"б"</w:t>
        </w:r>
      </w:hyperlink>
      <w:r>
        <w:t xml:space="preserve">, </w:t>
      </w:r>
      <w:hyperlink w:anchor="P62" w:tooltip="г) выездная проверка;">
        <w:r>
          <w:rPr>
            <w:color w:val="0000FF"/>
          </w:rPr>
          <w:t>"г"</w:t>
        </w:r>
        <w:r>
          <w:rPr>
            <w:color w:val="0000FF"/>
          </w:rPr>
          <w:t xml:space="preserve"> подпункта 1</w:t>
        </w:r>
      </w:hyperlink>
      <w:r>
        <w:t xml:space="preserve"> и </w:t>
      </w:r>
      <w:hyperlink w:anchor="P64" w:tooltip="а) наблюдение за соблюдением обязательных требований (мониторинг безопасности);">
        <w:r>
          <w:rPr>
            <w:color w:val="0000FF"/>
          </w:rPr>
          <w:t>абзацах "а"</w:t>
        </w:r>
      </w:hyperlink>
      <w:r>
        <w:t xml:space="preserve"> и </w:t>
      </w:r>
      <w:hyperlink w:anchor="P65" w:tooltip="б) выездное обследование.">
        <w:r>
          <w:rPr>
            <w:color w:val="0000FF"/>
          </w:rPr>
          <w:t>"б" подпункта 2 пункта 16</w:t>
        </w:r>
      </w:hyperlink>
      <w:r>
        <w:t xml:space="preserve"> настоящего Положения, должностным</w:t>
      </w:r>
      <w:r>
        <w:t xml:space="preserve"> лицом инспекции гостехнадзора могут использоваться способы фиксации доказательств нарушений обязательных требований, установленные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6 статьи 65</w:t>
        </w:r>
      </w:hyperlink>
      <w:r>
        <w:t xml:space="preserve"> Федерального закона "О государственном контроле (надзоре) и муниципальн</w:t>
      </w:r>
      <w:r>
        <w:t>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инспекции гостехнадзора, осущ</w:t>
      </w:r>
      <w:r>
        <w:t>ествляющим региональный государственный надзор, самостоятельно. 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при проведении осмотра в ходе выездной проверки в отсутствие уп</w:t>
      </w:r>
      <w:r>
        <w:t>олномоченного представителя субъекта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при проведении выездной проверки, в ходе которой субъектом надзора, его представителями и работниками создаются препятствия в ее проведении и совершении контрольных (надзорных) действий.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22. Фиксация нарушений </w:t>
      </w:r>
      <w:r>
        <w:t xml:space="preserve">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должностным лицом инспекции гостехнадзора делается </w:t>
      </w:r>
      <w:r>
        <w:t>уведомление о дате, месте, времени начала и окончания осуществления записи.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</w:t>
      </w:r>
      <w:r>
        <w:t>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23. Индивидуальный предприниматель, являющийся субъектом надзора, вправе представить в инспе</w:t>
      </w:r>
      <w:r>
        <w:t>кцию гостехнадзора информацию о невозможности присутствия при проведении контрольного (надзорного) мероприятия при наличии обстоятельств, объективно препятствующих присутствию субъекта надзора при проведении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При устан</w:t>
      </w:r>
      <w:r>
        <w:t>овлении указанных обстоятельств проведение контрольного (надзорного) мероприятия переносится инспекцией гостехнадзора на срок, необходимый для устранения обстоятельств, послуживших поводом для данного обращения индивидуального предпринимателя в инспекцию г</w:t>
      </w:r>
      <w:r>
        <w:t>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24. Инспекционный визит проводится по месту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инспекционного визита могут совершаться</w:t>
      </w:r>
      <w:r>
        <w:t xml:space="preserve"> следующие контрольные (надзорные) действия: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осмотр;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опрос;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</w:t>
      </w:r>
      <w:r>
        <w:t>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Инспекционный визит проводится без предварительного уведомления субъекта надзора и собственника производственного объекта.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</w:t>
      </w:r>
      <w:r>
        <w:t>не может превышать одного рабочего дня.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Субъекты надзора или их представители обязаны обеспечить беспрепятственный доступ должностного лица инспекции гостехнадзора в здания, сооружения, помещения.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Внеплановый инспекционный визит может проводиться только по</w:t>
      </w:r>
      <w:r>
        <w:t xml:space="preserve"> согласованию с органами прокуратуры, за исключением случаев его проведения в соответствии с </w:t>
      </w:r>
      <w:hyperlink w:anchor="P69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0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Положения, </w:t>
      </w:r>
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</w:t>
      </w:r>
      <w:r>
        <w:t>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Инспекционный визит может проводиться с использованием средств дистанционного взаимодействия, в том числе посредством видео-конференц-связи.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25. Рейдовый осмотр проводится в отношении любого числа субъектов надзора, осуществляющих владение, пользован</w:t>
      </w:r>
      <w:r>
        <w:t>ие или управление производственным объектом.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Рейдовый осмотр может проводиться в форме совместного (межведомственного)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рейдового осмотра могут совершаться следующие контрольные (надзорные) действия: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осмотр;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опрос;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Срок проведения рейдового осмотра не может превышать десяти рабочих дней. Срок взаимодействия с одним субъектом надзора в период проведения рейдового осмотра не может превышать одног</w:t>
      </w:r>
      <w:r>
        <w:t>о рабочего дня.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При проведении рейдового осмотра должностные лица инспекции гостехнадзора вправе взаимодействовать с находящимися на производственных объектах лицами, в том числе с использованием средств дистанционного взаимодействия.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Субъекты надзора, кот</w:t>
      </w:r>
      <w:r>
        <w:t>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инспекции гостехнадзора к производственным объектам, указанным в решении о проведении рейдового осмот</w:t>
      </w:r>
      <w:r>
        <w:t>ра, а также во все помещения (за исключением жилых помещений).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если в результате рейдового осмотра были выявлены нарушения обязательных требований, должностное лицо инспекции гостехнадзора на месте проведения рейдового осмотра составляет акт контр</w:t>
      </w:r>
      <w:r>
        <w:t>ольного (надзорного) мероприятия в отношении каждого субъекта надзора, допустившего нарушение обязательных требований.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69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0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</w:t>
      </w:r>
      <w:r>
        <w:t xml:space="preserve">ения,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26. В ходе документарной проверки рассматриваются документы субъектов надзора, имеющиеся</w:t>
      </w:r>
      <w:r>
        <w:t xml:space="preserve"> в распоряжении инспекции гостехнадзора,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субъектов надзора регионально</w:t>
      </w:r>
      <w:r>
        <w:t>го государственного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истребование документов.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если достоверность сведений, содержащихся в документах, имеющихся в распоряжении инспекции гостехнадзора, вызывает обоснованные сомнения либо эти сведения не позволяют оценить исполнение субъектом надзора обязательных требований, инспекция гостехн</w:t>
      </w:r>
      <w:r>
        <w:t>адзора направляет в адрес субъекта надзора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субъект надзора обязан направить в инспекцию гост</w:t>
      </w:r>
      <w:r>
        <w:t>ехнадзора указанные в требовании документы.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если в ходе документарной проверки выявлены ошибки и (или) противоречия в представленных субъектом надзора документах либо выявлено несоответствие сведений, содержащихся в этих документах, сведениям, сод</w:t>
      </w:r>
      <w:r>
        <w:t>ержащимся в имеющихся у инспекции гостехнадзора документах и (или) полученным при осуществлении регионального государственного надзора, информация об ошибках, о противоречиях и несоответствии сведений направляется субъекту надзора с требованием представить</w:t>
      </w:r>
      <w:r>
        <w:t xml:space="preserve"> в течение десяти рабочих дней необходимые письменные объяснения.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Субъект надзора, представляющий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t>в этих документах,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вправе дополнительно представить документы, подтверждающие достоверность ранее представ</w:t>
      </w:r>
      <w:r>
        <w:t>ленных документов.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При проведении документарной проверки инспекция гостехнадзора не вправе требовать у субъекта надзора сведения и документы, не относящиеся к предмету документарной проверки, а также сведения и документы, которые могут быть получены инспекцией гостехнадзора </w:t>
      </w:r>
      <w:r>
        <w:t>от иных органов.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Срок проведения документарной проверки не может превышать десяти рабочих дней. На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</w:t>
      </w:r>
      <w:r>
        <w:t xml:space="preserve"> требовании документов в инспекцию гостехнадзора, а также период с момента направления субъекту надзора информации о выявлении ошибок и (или) противоречий в представленных субъектом надзора документах либо о несоответствии сведений, содержащихся в этих док</w:t>
      </w:r>
      <w:r>
        <w:t>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и требования представить необходимые письменные объяснения до момента представления указанных пис</w:t>
      </w:r>
      <w:r>
        <w:t>ьменных объяснений в инспекцию гостехнадзора исчисление срока проведения документарной проверки приостанавливается.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Проведение документарной проверки, предметом которой являются сведения, составляющие государственную тайну, осуществляется с соблюдением тре</w:t>
      </w:r>
      <w:r>
        <w:t>бований законодательства о государственной тайне.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69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0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27. Выездная проверка проводится по месту нахо</w:t>
      </w:r>
      <w:r>
        <w:t>ждения 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удостовериться в полноте и досто</w:t>
      </w:r>
      <w:r>
        <w:t>верности сведений, которые содержатся в находящихся в распоряжении инспекции гостехнадзора или в запрашиваемых ей документах и объяснениях субъекта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субъекта надзора и (или) принадлежащих</w:t>
      </w:r>
      <w:r>
        <w:t xml:space="preserve"> ему и (или) используемых им объектов надзора обязательным требованиям без выезда на место проверки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Внеплановая выездная про</w:t>
      </w:r>
      <w:r>
        <w:t xml:space="preserve">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69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0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Положения, </w:t>
      </w:r>
      <w:hyperlink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</w:t>
      </w:r>
      <w:r>
        <w:t>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О проведении выездной проверки субъект надзора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десяти рабочих дней. В отношении одного субъекта малого предпринимательства общ</w:t>
      </w:r>
      <w:r>
        <w:t>ий срок взаимодействия в ходе проведения выездной проверки не может превышать 50 часов для малого предприятия и 15 часов для микропредприятия, и которая для микропредприятия не может продолжаться более 40 часов. Срок проведения выездной проверки в отношени</w:t>
      </w:r>
      <w:r>
        <w:t>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 в п</w:t>
      </w:r>
      <w:r>
        <w:t>ределах сроков, установленных настоящим абзацем.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28. В ходе выездной проверки могут совершаться следующие контрольные (надзорные) действия: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осмотр;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опрос;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Выездная проверка может проводи</w:t>
      </w:r>
      <w:r>
        <w:t>ться с использованием средств дистанционного взаимодействия, в том числе посредством видео-конференц-связи.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29. При наблюдении за соблюдением обязательных требований (мониторинге безопасности) на субъекты надзора не могут возлагаться обязанности, не устано</w:t>
      </w:r>
      <w:r>
        <w:t>вленные обязательными требованиями.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наблюдения за соблюдением обязательных требований (мониторинга безопасности) осуществляется сбор, анализ данных об объектах контроля, имеющихся у инспекции гостехнадзора, в том числе данных, которые поступают в хо</w:t>
      </w:r>
      <w:r>
        <w:t>де межведомственного информационного взаимодействия и предоставляются субъектами надзора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информационно-коммуникац</w:t>
      </w:r>
      <w:r>
        <w:t>ионной сети "Интернет" (далее - сеть "Интернет"), иных общедоступных данных и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Если в ходе н</w:t>
      </w:r>
      <w:r>
        <w:t>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</w:t>
      </w:r>
      <w:r>
        <w:t>ся нарушениях обязательных требований или признаках нарушений обязательных требований, инспекцией гостехнадзора могут быть приняты следующие решения: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решение о выдаче после оформления акта контрольного (надзорного) меропр</w:t>
      </w:r>
      <w:r>
        <w:t>иятия субъекту надзора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 - в случае</w:t>
      </w:r>
      <w:r>
        <w:t xml:space="preserve"> указания такой возможности в федеральном законе о региональном государственном надзоре, законе Новосибирской области о региональном государственном надзоре.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30. Выездное обследование может проводиться по месту нахождения (осуществления деятельности) орган</w:t>
      </w:r>
      <w:r>
        <w:t>изации (ее филиалов, представительств, обособленных структурных подразделений), месту осуществления деятельности индивидуального предпринимателя, месту нахождения объекта надзора, при этом не допускается взаимодействие с субъектом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выездного</w:t>
      </w:r>
      <w:r>
        <w:t xml:space="preserve">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Выездное обследование проводится без информирования субъекта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По результатам проведения выездного обследования составляется акт выездного обследования по форме, утвержденной правовым актом инспекции гостехнадзора в соответствии с </w:t>
      </w:r>
      <w:hyperlink w:anchor="P321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Срок проведения в</w:t>
      </w:r>
      <w:r>
        <w:t>ыездного обследования одного объекта (нескольких объектов, расположенных в непосредственной близости друг от друга) не может превышать одного рабочего дня, если иное не установлено федеральным законом о региональном государственном надзоре.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3" w:name="P145"/>
      <w:bookmarkEnd w:id="13"/>
      <w:r>
        <w:t>31. Для проведения контрольного (надзорного) мероприятия, предусматривающего взаимодействие с субъектом надзора, а также документарной проверки начальником инспекции гостехнадзора принимается решение, в котором указываются: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1) дата, время и место принятия </w:t>
      </w:r>
      <w:r>
        <w:t>решения;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вид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фамилия, имя, отчество (при наличии), должность должностного лица инспекции гостехнадзора, уполномоченного (уполномоченных) на проведение кон</w:t>
      </w:r>
      <w:r>
        <w:t>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объект надзора, в отношении которого проводится контрольное (надзорное) мероприятие;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7) адрес места осуществления субъектом надзора деятельности или адрес нахождения иных объектов надзора, в отношении которых проводит</w:t>
      </w:r>
      <w:r>
        <w:t>ся контрольное (надзорное) мероприятие (может не указываться в отношении рейдового осмотра);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</w:t>
      </w:r>
      <w:r>
        <w:t>елений), ответственных за соответствие обязательным требованиям объекта надзора, в отношении которого проводится контрольное (надзорное) мероприятие (может не указываться в отношении рейдового осмотра);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10) пер</w:t>
      </w:r>
      <w:r>
        <w:t>ечень контрольных (надзорных) действий, совершаемых в рамках контрольного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13) дата проведения контрольного (надзор</w:t>
      </w:r>
      <w:r>
        <w:t>ного) мероприятия, в том числе срок непосредственного взаимодействия с субъектом надзора (может не указываться в отношении рейдового осмотра в части срока непосредственного взаимодействия с субъектом надзора);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14) перечень документов, представление которых</w:t>
      </w:r>
      <w:r>
        <w:t xml:space="preserve"> субъектом надзора необходимо для оценки соблюдения обязательных требований (в случае, если в рамках контрольного (надзорного) мероприятия предусмотрено предоставление субъектом надзора документов в целях оценки соблюдения обязательных требований).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32. Осм</w:t>
      </w:r>
      <w:r>
        <w:t>отр осуществляется должностным лицом инспекции гостехнадзора в присутствии субъекта надзора или его представителя (за исключением проведения выездного обследования) и (или) с применением фотосъемки или видеозаписи.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По результатам осмотра должностным лицом </w:t>
      </w:r>
      <w:r>
        <w:t xml:space="preserve">инспекции гостехнадзора составляется протокол осмотра по форме, утвержденной инспекцией гостехнадзора в соответствии с </w:t>
      </w:r>
      <w:hyperlink w:anchor="P321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Положения, в который вносится перечень осмотренных территорий и помещений (от</w:t>
      </w:r>
      <w:r>
        <w:t>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Осмотр с использованием средств дистанционного взаимодействия осуществляется в случае, если решением, указан</w:t>
      </w:r>
      <w:r>
        <w:t xml:space="preserve">ным в </w:t>
      </w:r>
      <w:hyperlink w:anchor="P145" w:tooltip="31. Для проведения контрольного (надзорного) мероприятия, предусматривающего взаимодействие с субъектом надзора, а также документарной проверки начальником инспекции гостехнадзора принимается решение, в котором указываются:">
        <w:r>
          <w:rPr>
            <w:color w:val="0000FF"/>
          </w:rPr>
          <w:t>пункте 31</w:t>
        </w:r>
      </w:hyperlink>
      <w:r>
        <w:t xml:space="preserve"> настоящего Положения, предусмотрено проведение инспекционного визита, рейдового осмотра, выездной проверки с использованием средств дистанционного взаимодействия, в том числе посредством видео-конференц-связи.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33. Результаты опроса фиксирую</w:t>
      </w:r>
      <w:r>
        <w:t xml:space="preserve">тся в протоколе опроса, который оформляется по форме, утвержденной инспекцией гостехнадзора в соответствии с </w:t>
      </w:r>
      <w:hyperlink w:anchor="P321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Положения, и подписывается опрашиваемым лицом, подтверждающим достоверность изложенных </w:t>
      </w:r>
      <w:r>
        <w:t>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34. Объяснения оформляются путем составления письменного документа в свободной форме.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Должностное</w:t>
      </w:r>
      <w:r>
        <w:t xml:space="preserve"> лицо инспекции гостехнадзора вправе собственноручно составить объяснения со слов должностных лиц или работников организации, индивидуального предпринимателя, являющихся субъектами надзора, их представителей, свидетелей. В этом случае указанные лица знаком</w:t>
      </w:r>
      <w:r>
        <w:t>ятся с объяснениями, при необходимости дополняют текст, делают отметку о том, что должностное лицо инспекции гостехнадзора с их слов записало верно, и подписывают документ, указывая дату и место его составления.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35. Требование о представлении документов оф</w:t>
      </w:r>
      <w:r>
        <w:t xml:space="preserve">ормляется по форме, утвержденной инспекцией гостехнадзора в соответствии с </w:t>
      </w:r>
      <w:hyperlink w:anchor="P321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Документы, которые истребуются в ходе контрольного (надзорного) мероприятия, должны быть представлены должност</w:t>
      </w:r>
      <w:r>
        <w:t>ному лицу инспекции гостехнадзора в срок, указанный в требовании о представлении документов. В случае если субъект надзора не имеет возможности представить истребуемые документы в течение установленного в указанном требовании срока, он обязан незамедлитель</w:t>
      </w:r>
      <w:r>
        <w:t>но ходатайством в письменной форме уведомить должностное лицо инспекции гостехнадзора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</w:t>
      </w:r>
      <w:r>
        <w:t xml:space="preserve">а, в течение которого субъект надзора может представить истребуемые документы. В течение 24 часов со дня получения такого ходатайства должностное лицо инспекции гостехнадзора продлевает срок представления документов или отказывает в продлении срока, о чем </w:t>
      </w:r>
      <w:r>
        <w:t xml:space="preserve">составляется соответствующий электронный документ и информируется субъект надзора любым доступным способом в соответствии со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</w:t>
      </w:r>
      <w:r>
        <w:t>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Документы (копии документов), ранее представленные субъектом надзора в инспекцию гостехнадзора, независимо от оснований их представления могут не представляться повторно при условии уведомления инспекции гостехнадзора о том, что истре</w:t>
      </w:r>
      <w:r>
        <w:t>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36. По окончании проведения контрольного (надзорного) мероприятия, предусматривающего взаимодействие с су</w:t>
      </w:r>
      <w:r>
        <w:t>бъектом надзора, составляется акт контрольного (надзорного) мероприятия (далее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</w:t>
      </w:r>
      <w:r>
        <w:t>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субъектом надзора, в акте ука</w:t>
      </w:r>
      <w:r>
        <w:t>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</w:t>
      </w:r>
      <w:r>
        <w:t xml:space="preserve"> акту.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Проверочные листы (списки контрольных вопросов, ответы на которые свидетельствуют о соблюдении или несоблюдении субъектом надзора обязательных требований) не могут возлагать на субъект надзора обязанность по соблюдению обязательных требований, не пр</w:t>
      </w:r>
      <w:r>
        <w:t>едусмотренных законодательством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Проверочные листы разрабатываются, утверждаются, применяются инспекцией гостехнадзора в соответствии с требованиями, установленными Правительством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37. Оформление акта производится </w:t>
      </w:r>
      <w:r>
        <w:t>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4" w:name="P173"/>
      <w:bookmarkEnd w:id="14"/>
      <w:r>
        <w:t>В случае если проведение контрольного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</w:t>
      </w:r>
      <w:r>
        <w:t xml:space="preserve"> связи с иными действиями (бездействием) субъекта надзора, повлекшими невозможность проведения или завершения контрольного (надзорного) мероприятия, должностное лицо инспекции гостехнадзора составляет акт о невозможности проведения контрольного (надзорного</w:t>
      </w:r>
      <w:r>
        <w:t>) мероприятия, предусматривающего взаимодействие с субъектом надзора, с указанием причин и информирует субъект надзора о невозможности проведения контрольного (надзорного) мероприятия, предусматривающего взаимодействие с субъектом надзора, в порядке, преду</w:t>
      </w:r>
      <w:r>
        <w:t xml:space="preserve">смотренном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вправе совершить контрольны</w:t>
      </w:r>
      <w:r>
        <w:t>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38. В случае, указанном в </w:t>
      </w:r>
      <w:hyperlink w:anchor="P173" w:tooltip="В случае если проведение контрол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">
        <w:r>
          <w:rPr>
            <w:color w:val="0000FF"/>
          </w:rPr>
          <w:t>абзаце втором пункта 37</w:t>
        </w:r>
      </w:hyperlink>
      <w:r>
        <w:t xml:space="preserve"> настоящего Положения, уполномоченное должностное лицо инспекции гостехнадзора вправе не позднее трех месяцев с даты составления акта о невозможности проведения контрольного (надзорного) мероприятия принять ре</w:t>
      </w:r>
      <w:r>
        <w:t>шение о проведении в отношении субъекта надзора такого же контрольного (надзорного) мероприятия без предварительного уведомления субъекта надзора и без согласования с органами прокуратуры.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Уклонение субъекта надзора от проведения контрольного (надзорного) </w:t>
      </w:r>
      <w:r>
        <w:t>мероприятия или воспрепятствование его проведению влечет ответственность, установленную федеральным законом.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39. Результаты контрольного (надзорного) мероприятия, содержащие информацию, составляющую государственную, коммерческую, служебную или иную охраняе</w:t>
      </w:r>
      <w:r>
        <w:t>мую законом тайну, оформляются с соблюдением требований, предусмотренных законодательством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40. Акт контрольного (надзорного) мероприятия, проведение которого было согласовано органами прокуратуры, направляется в органы прокуратуры пос</w:t>
      </w:r>
      <w:r>
        <w:t>редством единого реестра контрольных (надзорных) мероприятий непосредственно после его оформления.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41.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</w:t>
      </w:r>
      <w:r>
        <w:t>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42. В случ</w:t>
      </w:r>
      <w:r>
        <w:t>ае выявления при проведении контрольного (надзорного) мероприятия нарушений субъектом надзора обязательных требований инспекция гостехнадзора в пределах полномочий, предусмотренных законодательством Российской Федерации, обязана: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5" w:name="P180"/>
      <w:bookmarkEnd w:id="15"/>
      <w:r>
        <w:t>1) выдать после оформления</w:t>
      </w:r>
      <w:r>
        <w:t xml:space="preserve"> акта контрольного (надзорного) мероприятия субъекту надзора предписание об устранении выявленных нарушений обязательных требований с указанием разумных сроков их устранения, а также других мероприятий в случаях, предусмотренных федеральным законом о виде </w:t>
      </w:r>
      <w:r>
        <w:t>контроля;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</w:t>
      </w:r>
      <w:r>
        <w:t>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</w:t>
      </w:r>
      <w:r>
        <w:t>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надзора, эксплуатация (использование) ими з</w:t>
      </w:r>
      <w:r>
        <w:t>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</w:t>
      </w:r>
      <w:r>
        <w:t>оном ценностям или что такой вред (ущерб) причинен;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</w:t>
      </w:r>
      <w:r>
        <w:t>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</w:t>
      </w:r>
      <w:r>
        <w:t xml:space="preserve">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>
        <w:t>принудительном исполнении предписания, если такая мера предусмотрена законодательством;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</w:t>
      </w:r>
      <w:r>
        <w:t>ерба) охраняемым законом ценностям.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43. По истечении срока исполнения субъектом надзора решения, принятого в соответствии с </w:t>
      </w:r>
      <w:hyperlink w:anchor="P180" w:tooltip="1) выдать после оформления акта контрольного (надзорного) мероприятия субъекту надзора предписание об устранении выявленных нарушений обязательных требований с указанием разумных сроков их устранения, а также других мероприятий в случаях, предусмотренных федер">
        <w:r>
          <w:rPr>
            <w:color w:val="0000FF"/>
          </w:rPr>
          <w:t>подпунктом 1 пункта 42</w:t>
        </w:r>
      </w:hyperlink>
      <w:r>
        <w:t xml:space="preserve"> настоящего Положения, либо при представлении субъектом надзора до истече</w:t>
      </w:r>
      <w:r>
        <w:t>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должностное лицо инспекции гостехнадз</w:t>
      </w:r>
      <w:r>
        <w:t>ора оценивает исполнение решения на основании представленных документов и сведений, полученной информации.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Если указанные документы и сведения субъектом надзора не представлены или на их основании либо на основании информации, полученной в рамках наблюдени</w:t>
      </w:r>
      <w:r>
        <w:t>я за соблюдением обязательных требований (мониторинга безопасности), невозможно сделать вывод об исполнении решения, должностное лицо инспекции гостехнадзора оценивает исполнение указанного решения путем проведения одного из контрольных (надзорных) меропри</w:t>
      </w:r>
      <w:r>
        <w:t>ятий: инспекционный визит, рейдовый осмотр, документарная проверка.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r>
        <w:t>III. Управление рисками причинения вреда (ущерба)</w:t>
      </w:r>
    </w:p>
    <w:p w:rsidR="00BD139B" w:rsidRDefault="00895AF9">
      <w:pPr>
        <w:pStyle w:val="ConsPlusTitle0"/>
        <w:jc w:val="center"/>
      </w:pPr>
      <w:r>
        <w:t>охра</w:t>
      </w:r>
      <w:r>
        <w:t>няемым законом ценностям при осуществлении</w:t>
      </w:r>
    </w:p>
    <w:p w:rsidR="00BD139B" w:rsidRDefault="00895AF9">
      <w:pPr>
        <w:pStyle w:val="ConsPlusTitle0"/>
        <w:jc w:val="center"/>
      </w:pPr>
      <w:r>
        <w:t>регионального государственного надзора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44. Региональный государственный надзор осуществляется на основе управления рисками причинения вреда (ущерба), определяющего выбор профилактических мероприятий и контрольных</w:t>
      </w:r>
      <w:r>
        <w:t xml:space="preserve"> (надзорных) мероприятий, их содержание (в том числе объем проверяемых обязательных требований), интенсивность и результаты.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45. В целях управления рисками причинения вреда (ущерба) при осуществлении регионального государственного надзора объекты надзора о</w:t>
      </w:r>
      <w:r>
        <w:t>тносятся к одной из следующих категорий риска: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значительный риск;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умеренный риск;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низкий риск.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46. Критерии отнесения объектов контроля к категории риска причинения вреда (ущерба) охраняемым законом ценностям (далее - критерии риска) учитывают тяжесть причинения вреда (ущерба) охраняемым законом ценностям и вероятность наступления негативных событий</w:t>
      </w:r>
      <w:r>
        <w:t>, которые могут повлечь причинение вреда (ущерба) охраняемым законом ценностям, а также учитывают добросовестность субъектов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Отнесение объектов надзора к определенной категории риска осуществляется на основании критериев риска в рамках осуществлен</w:t>
      </w:r>
      <w:r>
        <w:t xml:space="preserve">ия регионального государственного надзора в соответствии с </w:t>
      </w:r>
      <w:hyperlink w:anchor="P381" w:tooltip="КРИТЕРИИ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6" w:name="P201"/>
      <w:bookmarkEnd w:id="16"/>
      <w:r>
        <w:t>47. Устанавливается следующая периодичность проведения плановых контрольных (надзорных) мероприятий и периодичность пров</w:t>
      </w:r>
      <w:r>
        <w:t>едения обязательных профилактических визитов: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одно плановое контрольное (надзорное) мероприятие в год - для объектов контроля, отнесенных к категории чрезвычайно высокого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обязательный профилактический визит в соответствии с периодичностью, опр</w:t>
      </w:r>
      <w:r>
        <w:t xml:space="preserve">еделяемой согласно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пункту 3 части 2 статьи 25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- для объектов контроля, отнесенных к категории значительного и умер</w:t>
      </w:r>
      <w:r>
        <w:t>енного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плановые контрольные (надзорные) мероприятия и обязательные профилактические визиты не проводятся - для объектов контроля, отнесенных к категории низкого риска.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Контрольный (надзорный) орган вправе провести вместо планового контрольного (н</w:t>
      </w:r>
      <w:r>
        <w:t>адзорного) мероприятия в отношении объектов контроля, отнесенных к категории чрезвычайно высокого риска, обязательный профилактический визит.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48. В целях оценки риска причинения вреда (ущерба) при принятии решения о проведении и выборе вида внепланового ко</w:t>
      </w:r>
      <w:r>
        <w:t>нтрольного (надзорного) мероприятия инспекция гостехнадзора разрабатывает индикаторы риска нарушения обязательных требований.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Перечень индикаторов риска нарушения обязательных требований регионального государственного надзора утверждается постановлением Пр</w:t>
      </w:r>
      <w:r>
        <w:t>авительства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49. При отнесении объектов надзора к категориям риска, применении критериев риска и выявлении индикаторов риска нарушения обязательных требований должностными лицами инспекции гостехнадзора могут использоваться сведения, характеризующие уровень рисков прич</w:t>
      </w:r>
      <w:r>
        <w:t>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</w:t>
      </w:r>
      <w:r>
        <w:t>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</w:t>
      </w:r>
      <w:r>
        <w:t>я гражданам и организациям государственных услуг, из обращений субъектов надзора,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</w:t>
      </w:r>
      <w:r>
        <w:t>иваемость, учет, автоматическую фиксацию информации, и иные сведения об объектах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50. Сбор, обработка, анализ и учет сведений об объектах надзора в целях их отнесения к категориям риска либо определения индикаторов риска нарушения обязательных треб</w:t>
      </w:r>
      <w:r>
        <w:t>ований должны осуществляться инспекцией гостехнадзора без взаимодействия с субъектами надзора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</w:t>
      </w:r>
      <w:r>
        <w:t>ведений об объектах надзора в целях их отнесения к категориям риска либо определения индикаторов риска нарушения обязательных требований на субъекты надзора не могут возлагаться дополнительные обязанности, не предусмотренные федеральными законами.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Отнесени</w:t>
      </w:r>
      <w:r>
        <w:t>е объекта надзора к одной из категорий риска осуществляется инспекцией гостехнадзора на основе сопоставления его характеристик с утвержденными критериями риска.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если объект надзора не отнесен к определенной категории риска, он считается отнесенным</w:t>
      </w:r>
      <w:r>
        <w:t xml:space="preserve"> к категории низкого риска.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51. Субъект надзора, в том числе с использованием "Единого портала государственных и муниципальных услуг (функций)" (далее - ЕПГУ), вправе подать в инспекцию гостехнадзора заявление об изменении категории риска осуществляемой им</w:t>
      </w:r>
      <w:r>
        <w:t xml:space="preserve"> деятельности либо категории риска принадлежащих ему (используемых им) иных объектов надзора в случае их соответствия критериям риска для отнесения к иной категории риска. До 1 января 2030 года такое заявление может подаваться и рассматриваться в соответст</w:t>
      </w:r>
      <w:r>
        <w:t xml:space="preserve">вии с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31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8(1)</w:t>
        </w:r>
      </w:hyperlink>
      <w:r>
        <w:t xml:space="preserve"> постановления Правите</w:t>
      </w:r>
      <w:r>
        <w:t>льства Российской Федерации от 10.03.2022 N 336 "Об особенностях организации и осуществления государственного контроля (надзора), муниципального контроля" (далее - постановление Правительства Российской Федерации N 336).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52. Инспекция гостехнадзора в течен</w:t>
      </w:r>
      <w:r>
        <w:t>ие пяти рабочих дней со дня поступления сведений о соответствии объекта надзора критериям риска иной категории риска либо об изменении критериев риска должна принять решение об изменении категории риска указанного объекта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53. Перечень объектов кон</w:t>
      </w:r>
      <w:r>
        <w:t>троля ведется в едином реестре федерального государственного контроля (надзора), регионального государственного контроля (надзора), муниципального контроля и размещается на официальном сайте инспекции гостехнадзора посредством публикации части официального</w:t>
      </w:r>
      <w:r>
        <w:t xml:space="preserve">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"Интернет" для отображения соответствующего перечня объектов контроля (виджет) на официальном с</w:t>
      </w:r>
      <w:r>
        <w:t>айте инспекции гостехнадзора в сети "Интернет".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54. По запросу субъекта надзора инспекция гостехнадзора в срок, не превышающий 15 рабочих дней с даты поступления такого запроса, направляет в адрес обратившегося лица информацию о присвоенной его деятельност</w:t>
      </w:r>
      <w:r>
        <w:t>и категории риска, а также сведения, использованные при отнесении его деятельности к определенной категории риска.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Учет сведений о соблюдении (несоблюдении) субъектами надзора обязательных требований осуществляется в том числе посредством сбора данных, исп</w:t>
      </w:r>
      <w:r>
        <w:t>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r>
        <w:t>IV. Профилактика рисков причинения вреда</w:t>
      </w:r>
    </w:p>
    <w:p w:rsidR="00BD139B" w:rsidRDefault="00895AF9">
      <w:pPr>
        <w:pStyle w:val="ConsPlusTitle0"/>
        <w:jc w:val="center"/>
      </w:pPr>
      <w:r>
        <w:t>(ущерба) охраняемым законом ценностям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55. В целях стиму</w:t>
      </w:r>
      <w:r>
        <w:t>лирования добросовестного соблюдения обязательных требований всеми субъектами надзора,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</w:t>
      </w:r>
      <w:r>
        <w:t>словий для доведения обязательных требований до субъектов надзора, повышения информированности о способах их соблюдения, инспекцией гостехнадзора осуществляются профилактические мероприятия в соответствии с ежегодно утверждаемой программой профилактики рис</w:t>
      </w:r>
      <w:r>
        <w:t>ков причинения вреда (ущерба) охраняемым законом ценностям.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56. Программа профилактики рисков причинения вреда (ущерба) охраняемым законом ценностям разрабатывается, актуализируется и утверждается в соответствии с порядком, утвержденным постановлением Прав</w:t>
      </w:r>
      <w:r>
        <w:t>ительства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57. При осуществлении регионального государственного надзора для инспекции гостехнадзора является обязательным проведение в соответствии с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10</w:t>
        </w:r>
      </w:hyperlink>
      <w:r>
        <w:t xml:space="preserve"> Федерального закона "О государственном ко</w:t>
      </w:r>
      <w:r>
        <w:t>нтроле (надзоре) и муниципальном контроле в Российской Федерации" следующих профилактических мероприятий: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информирование;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обобщение правоприменительной практики;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объявление предостережения;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консультирование;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профилактический визит.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58. Информирование субъектов надзора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гостехнадзора в сети "Интернет", в средствах массо</w:t>
      </w:r>
      <w:r>
        <w:t>вой информации, через личные кабинеты субъектов надзора в государственных информационных системах (при их наличии) и в иных формах.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Инспекция гостехнадзора обязана размещать и поддерживать в актуальном состоянии на своем официальном сайте в сети "Интернет"</w:t>
      </w:r>
      <w:r>
        <w:t>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регионального государственного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регионального государственного надзора, о сроках и поряд</w:t>
      </w:r>
      <w:r>
        <w:t>ке их вступления в силу;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</w:t>
      </w:r>
      <w:r>
        <w:t>тветственности, применяемых при нарушении обязательных требований, с текстами в действующей редакции;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утвержденные проверочные листы;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33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247-</w:t>
      </w:r>
      <w:r>
        <w:t>ФЗ "Об обязательных требованиях в Российской Федерации";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надзора к категориям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7) перечень объектов надзора, учитываемых в рамках формирования ежегодного план</w:t>
      </w:r>
      <w:r>
        <w:t>а контрольных (надзорных) мероприятий, с указанием категории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инспекцией гостехнадзора (при проведении таких мероприятий);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9) исчерпывающ</w:t>
      </w:r>
      <w:r>
        <w:t>ий перечень сведений, которые могут запрашиваться инспекцией гостехнадзора у субъекта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11) сведения о порядке досудебного обжалования решений инспекции г</w:t>
      </w:r>
      <w:r>
        <w:t>остехнадзора, действий (бездействия) должностных лиц инспекции гостехнадзора;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12) доклады, содержащие результаты обобщения правоприменительной практики инспекции гостехнадзора;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13) доклады о региональном государственном надзоре;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14) иные сведения, предусмо</w:t>
      </w:r>
      <w:r>
        <w:t>тренные нормативными правовыми актами Российской Федерации, нормативными правовыми актами Новосибирской области и (или) программами профилактики рисков причинения вреда.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59. Обобщение правоприменительной практики проводится для решения следующих задач: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1) </w:t>
      </w:r>
      <w:r>
        <w:t>обеспечение единообразных подходов к применению должностными лицами инспекции гостехнадзора обязательных требований, законодательства Российской Федерации о государственном контроле (надзоре);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</w:t>
      </w:r>
      <w:r>
        <w:t>я вреда (ущерба);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По итогам обобщения правоприменительной практи</w:t>
      </w:r>
      <w:r>
        <w:t>ки инспекция гостехнадзора обеспечивает подготовку доклада, содержащего результаты обобщения правоприменительной практики, который подготавливается не реже одного раза в год с обеспечением публичного обсуждения проекта доклада о правоприменительной практик</w:t>
      </w:r>
      <w:r>
        <w:t>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60. Доклад о правоприменительной практике готовится должностным лицом инспекции гостехнадзора не позднее 20 февраля года, следующего за годом обобщения и анализа правоприменительной практики, утверждается приказом инспекции гостехнадзора и размещается н</w:t>
      </w:r>
      <w:r>
        <w:t>а официальном сайте инспекции гостехнадзора в сети "Интернет" в течение трех рабочих дней со дня его утверждения.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61. При наличии у инспекции гостехнадзора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</w:t>
      </w:r>
      <w:r>
        <w:t>д (ущерб) охраняемым законом ценностям либо создало угрозу причинения вреда (ущерба) охраняемым законом ценностям, инспекция гостехнадзора объявляет субъекту надзора предостережение о недопустимости нарушения обязательных требований (далее - предостережени</w:t>
      </w:r>
      <w:r>
        <w:t>е) и предлагает принять меры по обеспечению соблюдения обязательных требований.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Предостережение о недопустимости нарушения обязательных требований объявляется и направляется субъекту надзора в порядке, предусмотренном Федеральным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</w:t>
      </w:r>
      <w:r>
        <w:t>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</w:t>
      </w:r>
      <w:r>
        <w:t>е) субъекта надзора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субъектом надзора сведений и документов, сроки</w:t>
      </w:r>
      <w:r>
        <w:t xml:space="preserve"> для устранения последствий, возникших в результате действий (бездействия) субъекта надзора, которые могут привести или приводят к нарушению обязательных требований.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 надзора вправе в течение 15 рабочих дней со дня получения предостережения подать в</w:t>
      </w:r>
      <w:r>
        <w:t xml:space="preserve"> инспекцию гостехнадзора возражение в произвольной форме, содержащее в том числе: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наименование субъекта надзора (фамилия, имя, отчество (при наличии) для индивидуальных предпринимателей);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сведения об объекте надзора (тип, наименование, государственны</w:t>
      </w:r>
      <w:r>
        <w:t>й регистрационный знак, степень потенциального риска);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дату и номер предостережения, направленного в адрес субъекта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обоснование позиции, доводы в отношении указанных в предостережении действий (бездействия) субъекта надзора, которые приводят</w:t>
      </w:r>
      <w:r>
        <w:t xml:space="preserve"> или могут привести к нарушению обязательных требований;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желаемый способ получения ответа по итогам рассмотрения возражения;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фамилию, имя, отчество (при наличии) представителя субъекта надзора, при направлении возражений представителем, с приложением</w:t>
      </w:r>
      <w:r>
        <w:t xml:space="preserve"> копии документа, подтверждающего указанное полномочие;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7) дату направления возражения.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62. Возражение может быть подано в инспекцию гостехнадзора в письменной форме непосредственно или почтовым отправлением, в электронной форме на официальную электронную </w:t>
      </w:r>
      <w:r>
        <w:t>почту инспекции гостехнадзора либо посредством ЕПГУ. Способ подачи возражения определяется субъектом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Возражение рассматривается в течение 20 рабочих дней со дня получения возражения, по результатам рассмотрения которого инспекция гостехнадзора при</w:t>
      </w:r>
      <w:r>
        <w:t>нимает одно из следующих решений: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оставить возражение без удовлетворения, считать доводы, изложенные в возражении, несостоятельными;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принять во внимание доводы, изложенные в возражении, отменить предостережение.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сроки для рассмотрения возражения ре</w:t>
      </w:r>
      <w:r>
        <w:t>зультаты рассмотрения возражения направляются субъекту надзора способом связи, указанным в возражении.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63. Должностное лицо инспекции гостехнадзора по обращениям субъектов надзора осуществляет консультирование (дает разъяснения по вопросам, связанным с орг</w:t>
      </w:r>
      <w:r>
        <w:t>анизацией и осуществлением регионального государственного надзора), в том числе по вопросам: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порядка организации и осуществления регионального государственного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наличия и (или) содержания обязательных требований в сфере осуществления регионал</w:t>
      </w:r>
      <w:r>
        <w:t>ьного государственного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отнесения субъектов надзора и (или) принадлежащих к ним объектам надзора к определенной категории риска, способов и порядка снижения присвоенной категории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периодичности и порядка проведения контрольных (надзорны</w:t>
      </w:r>
      <w:r>
        <w:t>х) мероприятий;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выполнения предписания об устранении выявленных нарушений, выданного по итогам контрольного (надзорного) мероприятия;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порядка обжалования решений инспекции гостехнадзора, действий (бездействия) должностных лиц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64. Консультирование осуществляется без взимания платы и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Время консультирова</w:t>
      </w:r>
      <w:r>
        <w:t>ния по телефону, посредством видео-конференц-связи, на личном приеме одного субъекта надзора не может превышать 15 минут.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Консультирование осуществляется в виде разъяснения положений нормативных правовых актов, содержащих обязательные требования, оценка со</w:t>
      </w:r>
      <w:r>
        <w:t>блюдения которых осуществляется в рамках регионального государственного надзора, разъяснения положений нормативных правовых актов, регламентирующих порядок осуществления регионального государственного надзора, и порядка обжалования решений инспекции гостех</w:t>
      </w:r>
      <w:r>
        <w:t>надзора, действий (бездействия) должностных лиц инспекции гостехнадзора, уполномоченных на осуществление регионального государственного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Дни, часы и порядок консультирования на личном приеме устанавливаются приказом инспекции гостехнадзора, и такая</w:t>
      </w:r>
      <w:r>
        <w:t xml:space="preserve"> информация размещается на стендах в помещении по месту нахождения инспекции гостехнадзора в доступном для ознакомления месте и на официальном сайте инспекции гостехнадзора в сети "Интернет". Консультирование субъектов надзора на личном приеме может осущес</w:t>
      </w:r>
      <w:r>
        <w:t>твляться с использованием аудио- и (или) видеозаписи, о применении которых субъект надзора уведомляется до начала консультирования.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Субъектам надзора, желающим получить консультацию по вопросам, связанным с организацией и осуществлением регионального госуд</w:t>
      </w:r>
      <w:r>
        <w:t>арственного надзора, предоставляется возможность ее получения в порядке очереди. Срок ожидания в очереди не должен превышать 15 минут.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Должностное лицо инспекции гостехнадзора, осуществляющее консультирование, дает субъекту надзора устный ответ по существу</w:t>
      </w:r>
      <w:r>
        <w:t xml:space="preserve">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По итогам консультирования информация в письменной форме субъектам надзора и их представителям не предоставляется, за исключением случаев, если субъектом надзора направлен запрос о предоставлении письменного ответа по вопросам консультирования. Субъект над</w:t>
      </w:r>
      <w:r>
        <w:t xml:space="preserve">зора вправе направить запрос о предоставлении письменного ответа в сроки, установленные Федеральным </w:t>
      </w:r>
      <w:hyperlink r:id="rId35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 1 января 2030 года субъект надзора вправе направить в инспекцию госте</w:t>
      </w:r>
      <w:r>
        <w:t>хнадзора обращение по вопросу осуществления консультирования с использованием ЕПГУ (далее - обращение субъекта надзора).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Обращение субъекта надзора подписывается в порядке, предусмотренном </w:t>
      </w:r>
      <w:hyperlink r:id="rId3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</w:t>
        </w:r>
        <w:r>
          <w:rPr>
            <w:color w:val="0000FF"/>
          </w:rPr>
          <w:t>ктом 11(2)</w:t>
        </w:r>
      </w:hyperlink>
      <w:r>
        <w:t xml:space="preserve"> постановления Правительства Российской Федерации N 336.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Должностное лицо инспекции гостехнадзора рассматривает обращение субъекта надзора в течение десяти рабочих дней со дня его регистрации.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При осуществлении консультирования должностные лица и</w:t>
      </w:r>
      <w:r>
        <w:t>нспекции гостехнадзора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поступления пяти и более однотипных обращений субъектов надзора или их представителей консультирование осуществляется посредством размещения на официальном сайте инспекции гостехнадзора в сети "Интернет" письменного разъяснения, подписанного уполн</w:t>
      </w:r>
      <w:r>
        <w:t>омоченным должностным лицом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инспекции гостехнадзора, иных уч</w:t>
      </w:r>
      <w:r>
        <w:t>астников контрольного (надзорного) мероприятия.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Информация, ставшая известной должностному лицу инспекции гостехнадзора в ходе консультирования, не может использоваться в целях оценки субъекта надзора по вопросам соблюдения обязательных требований.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65. Про</w:t>
      </w:r>
      <w:r>
        <w:t>филактический визит проводится по инициативе инспекции гостехнадзора (обязательный профилактический визит) или по инициативе субъекта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66. Обязательный профилактический визит проводится: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а) в отношении субъектов надзора, принадлежащих им объектов к</w:t>
      </w:r>
      <w:r>
        <w:t xml:space="preserve">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201" w:tooltip="47. Устанавливается следующая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пунктом 47</w:t>
        </w:r>
      </w:hyperlink>
      <w:r>
        <w:t xml:space="preserve"> настоящего Положения;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б) по поручению: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Президента Российской Федерации;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Председателя Правительства Российской Федерации или Заместителя Председателя Правительст</w:t>
      </w:r>
      <w:r>
        <w:t>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Губернатора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рамках обязательного профилактического визита должностн</w:t>
      </w:r>
      <w:r>
        <w:t>ое лицо при необходимости проводит осмотр, истребование необходимых документов.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Срок проведения обязательного профилактического визита не может превышать десяти рабочих дней.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По окончании проведения обязательного профилактического визита составляется акт о</w:t>
      </w:r>
      <w:r>
        <w:t xml:space="preserve">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государственном контроле (надзоре) и муниципальном </w:t>
      </w:r>
      <w:r>
        <w:t>контроле в Российской Федерации" для контрольных (надзорных) мероприятий.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Субъект надзора или его представитель знакомится с содержанием акта обязательного профилактического визита в порядке, предусмотренном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</w:t>
      </w:r>
      <w:r>
        <w:t>ерального закона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В случае невозможности проведения обязательного профилактического визита и (или) уклонения субъекта надзора от </w:t>
      </w:r>
      <w:r>
        <w:t xml:space="preserve">его проведения должностным лицом составляется акт о невозможности проведения обязательного профилактического визита в порядке, предусмотренном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"О государственном контроле (надзоре) и</w:t>
      </w:r>
      <w:r>
        <w:t xml:space="preserve"> муниципальном контроле в Российской Федерации" для контрольных (надзорных) мероприятий.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обязательного профилактического визита уполномоченное должностное лицо вправе не позднее трех месяцев с даты составления акта о невоз</w:t>
      </w:r>
      <w:r>
        <w:t>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субъектов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Предписание об устранении выявленных нарушений обязательных требований выдается контроли</w:t>
      </w:r>
      <w:r>
        <w:t xml:space="preserve">руемому лицу в случае, если такие нарушения не устранены до окончания проведения обязательного профилактического визита, в порядке, предусмотренном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"О государственном контроле (надзоре) и м</w:t>
      </w:r>
      <w:r>
        <w:t>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67. Профилактический визит по инициативе субъекта надзора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</w:t>
      </w:r>
      <w:r>
        <w:t>ой организацией либо государственным или муниципальным учреждением.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 надзора подает заявление о проведении профилактического визита (далее - заявление) посредством ЕПГУ. Инспекция гостехнадзора рассматривает заявление в течение десяти рабочих дней и</w:t>
      </w:r>
      <w:r>
        <w:t xml:space="preserve"> принимает решение о проведении профилактического визита либо об отказе в его проведении, о чем уведомляет субъект 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инспекция гостехнадзора в течение 20 рабочих дней согласовывает дату</w:t>
      </w:r>
      <w:r>
        <w:t xml:space="preserve"> его проведения с субъектом надзора любым способом, обеспечивающим фиксирование такого согласования.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принимается в следующих случаях: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а) от субъекта надзора поступило уведомление об отзыве заявления;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б) в течение шести месяцев до даты подачи повторного заявления проведение профилактического визита было невозможно в связи с отсутствием субъекта надзора по месту осуществления деятельности либо в связи с иными действиями (бездействием) субъекта надзора, п</w:t>
      </w:r>
      <w:r>
        <w:t>овлекшими невозможность проведения профилактического визита;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в) в течение года до даты подачи заявления инспекцией гостехнадзора проведен профилактический визит по ранее поданному заявлению;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г) заявление содержит нецензурные либо оскорбительные выражения, угрозы жизни, здоровью и имуществу должностных лиц инспекции гостехнадзора либо членов их семей.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может быть обжаловано субъектом надзор</w:t>
      </w:r>
      <w:r>
        <w:t xml:space="preserve">а в порядке, установленном Федеральным </w:t>
      </w:r>
      <w:hyperlink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Субъект надзора вправе отозвать заявление либо направить отказ от проведения профилактического визита, уведо</w:t>
      </w:r>
      <w:r>
        <w:t>мив об этом инспекцию гостехнадзора не позднее чем за пять рабочих дней до даты его проведения.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Разъяснения и рекомендации, полученные субъектом надзора в ходе профилактического визита по инициативе субъекта надзора, носят рекомендательный характер.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Предпи</w:t>
      </w:r>
      <w:r>
        <w:t>сания об устранении выявленных в ходе профилактического визита по инициативе субъекта надзора нарушений обязательных требований инспекцией гостехнадзора не могут выдаваться.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В случае, если при проведении профилактического визита установлено, что объекты ко</w:t>
      </w:r>
      <w:r>
        <w:t>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начальнику инспекции гостехнадзора для принятия решения</w:t>
      </w:r>
      <w:r>
        <w:t xml:space="preserve"> о проведении контрольных (надзорных) мероприятий либо в случаях, предусмотренных Федеральным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принимает меры, указанные в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r>
        <w:t>V. Информирование и документы, составляемые и используемые</w:t>
      </w:r>
    </w:p>
    <w:p w:rsidR="00BD139B" w:rsidRDefault="00895AF9">
      <w:pPr>
        <w:pStyle w:val="ConsPlusTitle0"/>
        <w:jc w:val="center"/>
      </w:pPr>
      <w:r>
        <w:t>при осуществлении регионального государственно</w:t>
      </w:r>
      <w:r>
        <w:t>го надзора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 xml:space="preserve">68. Информирование субъектов надзора о совершаемых должностными лицами инспекции гостехнадзора и иными уполномоченными лицами действиях и принимаемых решениях осуществляется в сроки и порядке, установленные Федеральным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</w:t>
      </w:r>
      <w:r>
        <w:t>осударственном контроле (надзоре) и муниципальном контроле в Российской Федерации", путем размещения сведений об указанных действиях и решениях в едином реестре контрольных (надзорных) мероприятий, а также доведения их до субъектов надзора посредством инфр</w:t>
      </w:r>
      <w:r>
        <w:t>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r>
        <w:t xml:space="preserve"> ЕПГУ.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7" w:name="P321"/>
      <w:bookmarkEnd w:id="17"/>
      <w:r>
        <w:t xml:space="preserve">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</w:t>
      </w:r>
      <w:hyperlink r:id="rId45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Министерств</w:t>
      </w:r>
      <w:r>
        <w:t>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Иные формы документов, используемые инспекцией гостехнадзора при осуществлении регионального государственного на</w:t>
      </w:r>
      <w:r>
        <w:t xml:space="preserve">дзора, не утвержденные в порядке, указанном в </w:t>
      </w:r>
      <w:hyperlink w:anchor="P321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абзаце первом</w:t>
        </w:r>
      </w:hyperlink>
      <w:r>
        <w:t xml:space="preserve"> настоящего пункта, утверждаются нормативным правовым актом инспекции гостехнадзора, в том числе: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задание на проведение контрольного (надзорного) мероприяти</w:t>
      </w:r>
      <w:r>
        <w:t>я без взаимодействия;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протокол осмотра;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протокол опроса;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требование о представлении документов;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предписание об устранении выявленных нарушений;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акт выездного обследования;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7) решение о проведении профилактического визита;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8) уведомление о пр</w:t>
      </w:r>
      <w:r>
        <w:t>оведении профилактического визита;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9) акт о проведении обязательного профилактического визита;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10) акт о невозможности проведения обязательного профилактического визита.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  <w:outlineLvl w:val="1"/>
      </w:pPr>
      <w:r>
        <w:t>VI. Досудебный порядок подачи жалобы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70. Правом на обжалование решений инспекции гостехнадзора, действий (бездействия) должностных лиц инспекции гостехнадзора обладает субъект надзора, в отношении которого: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1) принято решение о проведении контрольного (надзорного) мероприятия и обязательного </w:t>
      </w:r>
      <w:r>
        <w:t>профилактического визита;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составлены акты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совершены действия (бездействие) должностных лиц инспекции гостехнадзора в рамках к</w:t>
      </w:r>
      <w:r>
        <w:t>онтрольных (надзорных) мероприятий и обязательных профилактических визитов;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принято решение об отнесении объектов контроля к соответствующей категории риска;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5) принято решение об отказе в проведении обязательного профилактического визита по заявлению с</w:t>
      </w:r>
      <w:r>
        <w:t>убъекта 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6) приняты иные решения, принимаемые инспекцией гостехнадзора по итогам профилактических и (или) контрольных (надзорных) мероприятий, предусмотренных настоящим Положением, в отношении субъектов надзора или объектов контроля.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71. До 2030 го</w:t>
      </w:r>
      <w:r>
        <w:t>да жалоба подается субъектом надзора в инспекцию гостехнадзора в электронном виде с использованием ЕПГУ. Жалоба подписывается усиленной квалифицированной электронной подписью, усиленной неквалифицированной электронной подписью, сертификат ключа проверки ко</w:t>
      </w:r>
      <w: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</w:t>
      </w:r>
      <w:r>
        <w:t>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ЕПГУ) или являющегося ин</w:t>
      </w:r>
      <w:r>
        <w:t>дивидуальным предпринимателем.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72. Жалоба, содержащая сведения и документы, составляющие государственную или иную охраняемую законом тайну, подается субъектом надзора в инспекцию гостехнадзора на бумажном носителе с учетом требований законодательства Росси</w:t>
      </w:r>
      <w:r>
        <w:t>йской Федерации о государственной и иной охраняемой законом тайне.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73. Жалобы на решения инспекции гостехнадзора, действия (бездействие) должностных лиц инспекции гостехнадзора рассматриваются начальником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74. Жалоба подлежит рассмо</w:t>
      </w:r>
      <w:r>
        <w:t>трению в течение 15 рабочих дней со дня ее регистрации в подсистеме досудебного обжалования.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Жалоба субъекта надзора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75. Жалоба н</w:t>
      </w:r>
      <w:r>
        <w:t>а решение инспекции гостехнадзора, действия (бездействие) должностных лиц, начальника инспекции гостехнадзора может быть подана в инспекцию гостехнадзора в течение 30 календарных дней со дня, когда субъект надзора узнал или должен был узнать о нарушении св</w:t>
      </w:r>
      <w:r>
        <w:t>оих прав.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76. Жалоба на предписание об устранении выявленных нарушений может быть подана в течение десяти рабочих дней с момента получения субъектом надзора предписания об устранении выявленных нарушений.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77. В случае пропуска по уважительной причине срока</w:t>
      </w:r>
      <w:r>
        <w:t xml:space="preserve"> подачи жалобы этот срок по ходатайству лица, подающего жалобу, может быть восстановлен инспекцией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78. Лицо, подавшее жалобу, до принятия решения по жалобе может отозвать ее. При этом повторное направление жалобы по тем же основаниям не допу</w:t>
      </w:r>
      <w:r>
        <w:t>скается.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79. Жалоба может содержать ходатайство о приостановлении исполнения обжалуемого решения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bookmarkStart w:id="18" w:name="P353"/>
      <w:bookmarkEnd w:id="18"/>
      <w:r>
        <w:t>80. Инспекция гостехнадзора в срок не позднее двух рабочих дней со дня регистрации жалобы принимает решение: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 приостановлении испо</w:t>
      </w:r>
      <w:r>
        <w:t>лнения обжалуемого решения инспекции гостехнадзора;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инспекции гостехнадзора.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81. Информация о решении, указанном в </w:t>
      </w:r>
      <w:hyperlink w:anchor="P353" w:tooltip="80. Инспекция гостехнадзора в срок не позднее двух рабочих дней со дня регистрации жалобы принимает решение:">
        <w:r>
          <w:rPr>
            <w:color w:val="0000FF"/>
          </w:rPr>
          <w:t>пункте 80</w:t>
        </w:r>
      </w:hyperlink>
      <w:r>
        <w:t xml:space="preserve"> настоящего Положения, направляется лицу, подавшему жалобу, в течение одного рабочего дня со дня принятия ре</w:t>
      </w:r>
      <w:r>
        <w:t>шения.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82. Инспекция гостехнадзора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</w:t>
      </w:r>
      <w:r>
        <w:t>ную или иную охраняемую законом тайну.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учетом требований законодательства Российской Федерации о государственной и</w:t>
      </w:r>
      <w:r>
        <w:t xml:space="preserve"> иной охраняемой законом тайне.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83. По итогам рассмотрения жалобы инспекция гостехнадзора принимает одно из следующих решений: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1) оставляет жалобу без удовлетворения;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3) отменяет решение инспекции гостехнадзора полностью и принимает новое решение;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инспекции гостехнадзора незаконными и выносит решение по существу, в том числе об осуществлении при необходимости определенн</w:t>
      </w:r>
      <w:r>
        <w:t>ых действий.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84. Решение инспекции гостехнадзора, содержащее обоснование принятого решения, срок и порядок его исполнения, размещается в личном кабинете субъекта надзора на ЕПГУ в срок не позднее одного рабочего дня со дня его принятия.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85. Судебное обжало</w:t>
      </w:r>
      <w:r>
        <w:t>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суде решений, действий (бездействия) гражданами, не осуществляющими</w:t>
      </w:r>
      <w:r>
        <w:t xml:space="preserve"> предпринимательской деятельности.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86. Вред (ущерб), причиненный субъектам надзора решениями инспекции гостехнадзора, действиями (бездействием) должностных лиц инспекции гостехнадзора, признанными в установленном законодательством Российской Федерации поря</w:t>
      </w:r>
      <w:r>
        <w:t>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87. Вред (ущерб), причиненный субъектам </w:t>
      </w:r>
      <w:r>
        <w:t>надзора правомерными решениями инспекции гостехнадзора, действиями (бездействием) должностных лиц инспекции гостехнадзора, возмещению не подлежит, за исключением случаев, предусмотренных федеральными законами.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jc w:val="right"/>
        <w:outlineLvl w:val="1"/>
      </w:pPr>
      <w:r>
        <w:t>Приложение</w:t>
      </w:r>
    </w:p>
    <w:p w:rsidR="00BD139B" w:rsidRDefault="00895AF9">
      <w:pPr>
        <w:pStyle w:val="ConsPlusNormal0"/>
        <w:jc w:val="right"/>
      </w:pPr>
      <w:r>
        <w:t>к Положению</w:t>
      </w:r>
    </w:p>
    <w:p w:rsidR="00BD139B" w:rsidRDefault="00895AF9">
      <w:pPr>
        <w:pStyle w:val="ConsPlusNormal0"/>
        <w:jc w:val="right"/>
      </w:pPr>
      <w:r>
        <w:t>об организации и о</w:t>
      </w:r>
      <w:r>
        <w:t>существлении регионального</w:t>
      </w:r>
    </w:p>
    <w:p w:rsidR="00BD139B" w:rsidRDefault="00895AF9">
      <w:pPr>
        <w:pStyle w:val="ConsPlusNormal0"/>
        <w:jc w:val="right"/>
      </w:pPr>
      <w:r>
        <w:t>государственного контроля (надзора) в области</w:t>
      </w:r>
    </w:p>
    <w:p w:rsidR="00BD139B" w:rsidRDefault="00895AF9">
      <w:pPr>
        <w:pStyle w:val="ConsPlusNormal0"/>
        <w:jc w:val="right"/>
      </w:pPr>
      <w:r>
        <w:t>технического состояния и эксплуатации</w:t>
      </w:r>
    </w:p>
    <w:p w:rsidR="00BD139B" w:rsidRDefault="00895AF9">
      <w:pPr>
        <w:pStyle w:val="ConsPlusNormal0"/>
        <w:jc w:val="right"/>
      </w:pPr>
      <w:r>
        <w:t>аттракционов на территории</w:t>
      </w:r>
    </w:p>
    <w:p w:rsidR="00BD139B" w:rsidRDefault="00895AF9">
      <w:pPr>
        <w:pStyle w:val="ConsPlusNormal0"/>
        <w:jc w:val="right"/>
      </w:pPr>
      <w:r>
        <w:t>Новосибирской области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</w:pPr>
      <w:bookmarkStart w:id="19" w:name="P381"/>
      <w:bookmarkEnd w:id="19"/>
      <w:r>
        <w:t>КРИТЕРИИ</w:t>
      </w:r>
    </w:p>
    <w:p w:rsidR="00BD139B" w:rsidRDefault="00895AF9">
      <w:pPr>
        <w:pStyle w:val="ConsPlusTitle0"/>
        <w:jc w:val="center"/>
      </w:pPr>
      <w:r>
        <w:t>отнесения объектов надзора к категориям риска</w:t>
      </w:r>
    </w:p>
    <w:p w:rsidR="00BD139B" w:rsidRDefault="00895AF9">
      <w:pPr>
        <w:pStyle w:val="ConsPlusTitle0"/>
        <w:jc w:val="center"/>
      </w:pPr>
      <w:r>
        <w:t>причинения вреда (ущерба) в рамках осуще</w:t>
      </w:r>
      <w:r>
        <w:t>ствления</w:t>
      </w:r>
    </w:p>
    <w:p w:rsidR="00BD139B" w:rsidRDefault="00895AF9">
      <w:pPr>
        <w:pStyle w:val="ConsPlusTitle0"/>
        <w:jc w:val="center"/>
      </w:pPr>
      <w:r>
        <w:t>регионального государственного контроля (надзора)</w:t>
      </w:r>
    </w:p>
    <w:p w:rsidR="00BD139B" w:rsidRDefault="00895AF9">
      <w:pPr>
        <w:pStyle w:val="ConsPlusTitle0"/>
        <w:jc w:val="center"/>
      </w:pPr>
      <w:r>
        <w:t>в области технического состояния и эксплуатации</w:t>
      </w:r>
    </w:p>
    <w:p w:rsidR="00BD139B" w:rsidRDefault="00895AF9">
      <w:pPr>
        <w:pStyle w:val="ConsPlusTitle0"/>
        <w:jc w:val="center"/>
      </w:pPr>
      <w:r>
        <w:t>аттракционов на территории Новосибирской области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При организации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 отнесение объектов надзора к определенной категории риска причинения вреда (ущерба) осуществл</w:t>
      </w:r>
      <w:r>
        <w:t>яется в соответствии со следующими критериями:</w:t>
      </w:r>
    </w:p>
    <w:p w:rsidR="00BD139B" w:rsidRDefault="00BD139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3"/>
        <w:gridCol w:w="1700"/>
      </w:tblGrid>
      <w:tr w:rsidR="00BD139B">
        <w:tc>
          <w:tcPr>
            <w:tcW w:w="566" w:type="dxa"/>
          </w:tcPr>
          <w:p w:rsidR="00BD139B" w:rsidRDefault="00895AF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BD139B" w:rsidRDefault="00895AF9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700" w:type="dxa"/>
          </w:tcPr>
          <w:p w:rsidR="00BD139B" w:rsidRDefault="00895AF9">
            <w:pPr>
              <w:pStyle w:val="ConsPlusNormal0"/>
              <w:jc w:val="center"/>
            </w:pPr>
            <w:r>
              <w:t>Категория риска</w:t>
            </w:r>
          </w:p>
        </w:tc>
      </w:tr>
      <w:tr w:rsidR="00BD139B">
        <w:tc>
          <w:tcPr>
            <w:tcW w:w="566" w:type="dxa"/>
          </w:tcPr>
          <w:p w:rsidR="00BD139B" w:rsidRDefault="00895AF9">
            <w:pPr>
              <w:pStyle w:val="ConsPlusNormal0"/>
              <w:jc w:val="center"/>
            </w:pPr>
            <w:bookmarkStart w:id="20" w:name="P393"/>
            <w:bookmarkEnd w:id="20"/>
            <w:r>
              <w:t>1</w:t>
            </w:r>
          </w:p>
        </w:tc>
        <w:tc>
          <w:tcPr>
            <w:tcW w:w="6803" w:type="dxa"/>
          </w:tcPr>
          <w:p w:rsidR="00BD139B" w:rsidRDefault="00895AF9">
            <w:pPr>
              <w:pStyle w:val="ConsPlusNormal0"/>
              <w:jc w:val="both"/>
            </w:pPr>
            <w:r>
              <w:t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 за соверш</w:t>
            </w:r>
            <w:r>
              <w:t xml:space="preserve">ение преступлений при эксплуатации аттракционов в соответствии с Уголовным </w:t>
            </w:r>
            <w:hyperlink r:id="rId46" w:tooltip="&quot;Уголовный кодекс Российской Федерации&quot; от 13.06.1996 N 63-ФЗ (ред. от 21.04.2025) ------------ Недействующая редакция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или вступивших в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</w:t>
            </w:r>
            <w:r>
              <w:t xml:space="preserve">вных правонарушений при эксплуатации аттракционов в соответствии с </w:t>
            </w:r>
            <w:hyperlink r:id="rId47" w:tooltip="&quot;Кодекс Российской Федерации об административных правонарушениях&quot; от 30.12.2001 N 195-ФЗ (ред. от 07.04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RB-1</w:t>
            </w:r>
          </w:p>
        </w:tc>
        <w:tc>
          <w:tcPr>
            <w:tcW w:w="1700" w:type="dxa"/>
          </w:tcPr>
          <w:p w:rsidR="00BD139B" w:rsidRDefault="00895AF9">
            <w:pPr>
              <w:pStyle w:val="ConsPlusNormal0"/>
              <w:jc w:val="center"/>
            </w:pPr>
            <w:r>
              <w:t>чрезвыча</w:t>
            </w:r>
            <w:r>
              <w:t>йно высокий риск</w:t>
            </w:r>
          </w:p>
        </w:tc>
      </w:tr>
      <w:tr w:rsidR="00BD139B">
        <w:tc>
          <w:tcPr>
            <w:tcW w:w="566" w:type="dxa"/>
          </w:tcPr>
          <w:p w:rsidR="00BD139B" w:rsidRDefault="00895AF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BD139B" w:rsidRDefault="00895AF9">
            <w:pPr>
              <w:pStyle w:val="ConsPlusNormal0"/>
              <w:jc w:val="both"/>
            </w:pPr>
            <w:r>
              <w:t xml:space="preserve"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 за совершение преступлений при эксплуатации аттракционов в соответствии с Уголовным </w:t>
            </w:r>
            <w:hyperlink r:id="rId48" w:tooltip="&quot;Уголовный кодекс Российской Федерации&quot; от 13.06.1996 N 63-ФЗ (ред. от 21.04.2025) ------------ Недействующая редакция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</w:t>
            </w:r>
            <w:r>
              <w:t xml:space="preserve">ой Федерации или вступивших в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</w:t>
            </w:r>
            <w:hyperlink r:id="rId49" w:tooltip="&quot;Кодекс Российской Федерации об административных правонарушениях&quot; от 30.12.2001 N 195-ФЗ (ред. от 07.04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</w:t>
            </w:r>
            <w:r>
              <w:t>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RB-2</w:t>
            </w:r>
          </w:p>
        </w:tc>
        <w:tc>
          <w:tcPr>
            <w:tcW w:w="1700" w:type="dxa"/>
          </w:tcPr>
          <w:p w:rsidR="00BD139B" w:rsidRDefault="00895AF9">
            <w:pPr>
              <w:pStyle w:val="ConsPlusNormal0"/>
              <w:jc w:val="center"/>
            </w:pPr>
            <w:r>
              <w:t>значительный риск</w:t>
            </w:r>
          </w:p>
        </w:tc>
      </w:tr>
      <w:tr w:rsidR="00BD139B">
        <w:tc>
          <w:tcPr>
            <w:tcW w:w="566" w:type="dxa"/>
          </w:tcPr>
          <w:p w:rsidR="00BD139B" w:rsidRDefault="00895AF9">
            <w:pPr>
              <w:pStyle w:val="ConsPlusNormal0"/>
              <w:jc w:val="center"/>
            </w:pPr>
            <w:bookmarkStart w:id="21" w:name="P399"/>
            <w:bookmarkEnd w:id="21"/>
            <w:r>
              <w:t>3</w:t>
            </w:r>
          </w:p>
        </w:tc>
        <w:tc>
          <w:tcPr>
            <w:tcW w:w="6803" w:type="dxa"/>
          </w:tcPr>
          <w:p w:rsidR="00BD139B" w:rsidRDefault="00895AF9">
            <w:pPr>
              <w:pStyle w:val="ConsPlusNormal0"/>
              <w:jc w:val="both"/>
            </w:pPr>
            <w:r>
              <w:t xml:space="preserve"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 за совершение преступлений при эксплуатации аттракционов в соответствии с Уголовным </w:t>
            </w:r>
            <w:hyperlink r:id="rId50" w:tooltip="&quot;Уголовный кодекс Российской Федерации&quot; от 13.06.1996 N 63-ФЗ (ред. от 21.04.2025) ------------ Недействующая редакция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или вст</w:t>
            </w:r>
            <w:r>
              <w:t xml:space="preserve">упивших в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</w:t>
            </w:r>
            <w:hyperlink r:id="rId51" w:tooltip="&quot;Кодекс Российской Федерации об административных правонарушениях&quot; от 30.12.2001 N 195-ФЗ (ред. от 07.04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</w:t>
            </w:r>
            <w:r>
              <w:t>онарушениях и эксплуатация субъектом надзора состоящих на регистрационном учете аттракционов, имеющих степень потенциального биомеханического риска RB-3</w:t>
            </w:r>
          </w:p>
        </w:tc>
        <w:tc>
          <w:tcPr>
            <w:tcW w:w="1700" w:type="dxa"/>
          </w:tcPr>
          <w:p w:rsidR="00BD139B" w:rsidRDefault="00895AF9">
            <w:pPr>
              <w:pStyle w:val="ConsPlusNormal0"/>
              <w:jc w:val="center"/>
            </w:pPr>
            <w:r>
              <w:t>умеренный риск</w:t>
            </w:r>
          </w:p>
        </w:tc>
      </w:tr>
      <w:tr w:rsidR="00BD139B">
        <w:tc>
          <w:tcPr>
            <w:tcW w:w="566" w:type="dxa"/>
          </w:tcPr>
          <w:p w:rsidR="00BD139B" w:rsidRDefault="00895AF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BD139B" w:rsidRDefault="00895AF9">
            <w:pPr>
              <w:pStyle w:val="ConsPlusNormal0"/>
              <w:jc w:val="both"/>
            </w:pPr>
            <w:r>
              <w:t xml:space="preserve">Деятельность субъекта надзора не соответствует критериям, предусмотренным </w:t>
            </w:r>
            <w:hyperlink w:anchor="P393" w:tooltip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399" w:tooltip="3">
              <w:r>
                <w:rPr>
                  <w:color w:val="0000FF"/>
                </w:rPr>
                <w:t>3</w:t>
              </w:r>
            </w:hyperlink>
            <w:r>
              <w:t xml:space="preserve"> настоящей таблицы</w:t>
            </w:r>
          </w:p>
        </w:tc>
        <w:tc>
          <w:tcPr>
            <w:tcW w:w="1700" w:type="dxa"/>
          </w:tcPr>
          <w:p w:rsidR="00BD139B" w:rsidRDefault="00895AF9">
            <w:pPr>
              <w:pStyle w:val="ConsPlusNormal0"/>
              <w:jc w:val="center"/>
            </w:pPr>
            <w:r>
              <w:t>низкий риск</w:t>
            </w:r>
          </w:p>
        </w:tc>
      </w:tr>
    </w:tbl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jc w:val="right"/>
        <w:outlineLvl w:val="0"/>
      </w:pPr>
      <w:r>
        <w:t>Приложение</w:t>
      </w:r>
    </w:p>
    <w:p w:rsidR="00BD139B" w:rsidRDefault="00895AF9">
      <w:pPr>
        <w:pStyle w:val="ConsPlusNormal0"/>
        <w:jc w:val="right"/>
      </w:pPr>
      <w:r>
        <w:t>к постановлению</w:t>
      </w:r>
    </w:p>
    <w:p w:rsidR="00BD139B" w:rsidRDefault="00895AF9">
      <w:pPr>
        <w:pStyle w:val="ConsPlusNormal0"/>
        <w:jc w:val="right"/>
      </w:pPr>
      <w:r>
        <w:t>Правительства Новосибирской области</w:t>
      </w:r>
    </w:p>
    <w:p w:rsidR="00BD139B" w:rsidRDefault="00895AF9">
      <w:pPr>
        <w:pStyle w:val="ConsPlusNormal0"/>
        <w:jc w:val="right"/>
      </w:pPr>
      <w:r>
        <w:t>от 23.04.2025 N 190-п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Title0"/>
        <w:jc w:val="center"/>
      </w:pPr>
      <w:bookmarkStart w:id="22" w:name="P415"/>
      <w:bookmarkEnd w:id="22"/>
      <w:r>
        <w:t>ПЕРЕЧЕНЬ</w:t>
      </w:r>
    </w:p>
    <w:p w:rsidR="00BD139B" w:rsidRDefault="00895AF9">
      <w:pPr>
        <w:pStyle w:val="ConsPlusTitle0"/>
        <w:jc w:val="center"/>
      </w:pPr>
      <w:r>
        <w:t>ДОЛЖНОСТНЫХ ЛИЦ ИНСПЕКЦИИ ГОСУДАРСТВЕННОГО НАДЗОРА</w:t>
      </w:r>
    </w:p>
    <w:p w:rsidR="00BD139B" w:rsidRDefault="00895AF9">
      <w:pPr>
        <w:pStyle w:val="ConsPlusTitle0"/>
        <w:jc w:val="center"/>
      </w:pPr>
      <w:r>
        <w:t>ЗА ТЕХНИЧЕСКИМ СОСТОЯНИЕМ САМОХОДНЫХ МАШИН И ДРУГИХ</w:t>
      </w:r>
    </w:p>
    <w:p w:rsidR="00BD139B" w:rsidRDefault="00895AF9">
      <w:pPr>
        <w:pStyle w:val="ConsPlusTitle0"/>
        <w:jc w:val="center"/>
      </w:pPr>
      <w:r>
        <w:t>ВИДОВ ТЕХНИКИ НОВОСИБИРСКОЙ ОБЛАСТИ, УПОЛНОМОЧЕННЫХ</w:t>
      </w:r>
    </w:p>
    <w:p w:rsidR="00BD139B" w:rsidRDefault="00895AF9">
      <w:pPr>
        <w:pStyle w:val="ConsPlusTitle0"/>
        <w:jc w:val="center"/>
      </w:pPr>
      <w:r>
        <w:t>НА ОСУЩЕСТВЛЕНИЕ РЕГИОНАЛЬНОГО ГОСУДАРСТВЕННОГО КОНТРОЛЯ</w:t>
      </w:r>
    </w:p>
    <w:p w:rsidR="00BD139B" w:rsidRDefault="00895AF9">
      <w:pPr>
        <w:pStyle w:val="ConsPlusTitle0"/>
        <w:jc w:val="center"/>
      </w:pPr>
      <w:r>
        <w:t>(НАДЗОРА) В ОБЛАСТИ ТЕХНИЧЕСКОГО СОСТОЯНИЯ И ЭКСПЛУАТАЦИИ</w:t>
      </w:r>
    </w:p>
    <w:p w:rsidR="00BD139B" w:rsidRDefault="00895AF9">
      <w:pPr>
        <w:pStyle w:val="ConsPlusTitle0"/>
        <w:jc w:val="center"/>
      </w:pPr>
      <w:r>
        <w:t>АТТРАКЦИОНОВ НА ТЕРРИТОРИИ НОВОСИБИРС</w:t>
      </w:r>
      <w:r>
        <w:t>КОЙ ОБЛАСТИ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895AF9">
      <w:pPr>
        <w:pStyle w:val="ConsPlusNormal0"/>
        <w:ind w:firstLine="540"/>
        <w:jc w:val="both"/>
      </w:pPr>
      <w:r>
        <w:t>1. Начальник инспекции - главный государственный инженер-инспектор гостехнадзора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2. Заместитель начальника инспекции - начальник отдела - заместитель главного государственного инженера-инспектора гостехнадзора Новосибирс</w:t>
      </w:r>
      <w:r>
        <w:t>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3. Начальник отдела - главный государственный инженер-инспектор гостехнадзора города Новосибирска.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4. Начальник отдела - заместитель главного государственного инженера-инспектора гостехнадзора Новосибирской области.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 xml:space="preserve">5. Главный государственный </w:t>
      </w:r>
      <w:r>
        <w:t>инспектор - главный государственный инженер-инспектор гостехнадзора района.</w:t>
      </w:r>
    </w:p>
    <w:p w:rsidR="00BD139B" w:rsidRDefault="00895AF9">
      <w:pPr>
        <w:pStyle w:val="ConsPlusNormal0"/>
        <w:spacing w:before="240"/>
        <w:ind w:firstLine="540"/>
        <w:jc w:val="both"/>
      </w:pPr>
      <w:r>
        <w:t>6. Старший государственный инспектор - заместитель главного государственного инженера-инспектора гостехнадзора района.</w:t>
      </w: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ind w:firstLine="540"/>
        <w:jc w:val="both"/>
      </w:pPr>
    </w:p>
    <w:p w:rsidR="00BD139B" w:rsidRDefault="00BD13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139B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F9" w:rsidRDefault="00895AF9">
      <w:r>
        <w:separator/>
      </w:r>
    </w:p>
  </w:endnote>
  <w:endnote w:type="continuationSeparator" w:id="0">
    <w:p w:rsidR="00895AF9" w:rsidRDefault="0089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9B" w:rsidRDefault="00BD13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D13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D139B" w:rsidRDefault="00895A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D139B" w:rsidRDefault="00895A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D139B" w:rsidRDefault="00895A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966A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966AC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BD139B" w:rsidRDefault="00895A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9B" w:rsidRDefault="00BD13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D139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D139B" w:rsidRDefault="00895A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BD139B" w:rsidRDefault="00895A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D139B" w:rsidRDefault="00895A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966A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966AC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BD139B" w:rsidRDefault="00895A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F9" w:rsidRDefault="00895AF9">
      <w:r>
        <w:separator/>
      </w:r>
    </w:p>
  </w:footnote>
  <w:footnote w:type="continuationSeparator" w:id="0">
    <w:p w:rsidR="00895AF9" w:rsidRDefault="0089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D13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D139B" w:rsidRDefault="00895A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23.04.2025 N 190-п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контроле (надзор...</w:t>
          </w:r>
        </w:p>
      </w:tc>
      <w:tc>
        <w:tcPr>
          <w:tcW w:w="2300" w:type="pct"/>
          <w:vAlign w:val="center"/>
        </w:tcPr>
        <w:p w:rsidR="00BD139B" w:rsidRDefault="00895A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BD139B" w:rsidRDefault="00BD13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39B" w:rsidRDefault="00BD139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D139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D139B" w:rsidRDefault="00895A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23.04.2025 N 190-п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контроле (надзор...</w:t>
          </w:r>
        </w:p>
      </w:tc>
      <w:tc>
        <w:tcPr>
          <w:tcW w:w="2300" w:type="pct"/>
          <w:vAlign w:val="center"/>
        </w:tcPr>
        <w:p w:rsidR="00BD139B" w:rsidRDefault="00895A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BD139B" w:rsidRDefault="00BD139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D139B" w:rsidRDefault="00BD139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B"/>
    <w:rsid w:val="00895AF9"/>
    <w:rsid w:val="00BD139B"/>
    <w:rsid w:val="00E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58AF8-DB46-4D93-8CDB-8ECDB56C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9468&amp;date=05.05.2025&amp;dst=100015&amp;field=134" TargetMode="External"/><Relationship Id="rId18" Type="http://schemas.openxmlformats.org/officeDocument/2006/relationships/hyperlink" Target="https://login.consultant.ru/link/?req=doc&amp;base=LAW&amp;n=495001&amp;date=05.05.2025" TargetMode="External"/><Relationship Id="rId26" Type="http://schemas.openxmlformats.org/officeDocument/2006/relationships/hyperlink" Target="https://login.consultant.ru/link/?req=doc&amp;base=LAW&amp;n=495001&amp;date=05.05.2025&amp;dst=100225&amp;field=134" TargetMode="External"/><Relationship Id="rId39" Type="http://schemas.openxmlformats.org/officeDocument/2006/relationships/hyperlink" Target="https://login.consultant.ru/link/?req=doc&amp;base=LAW&amp;n=495001&amp;date=05.05.2025&amp;dst=101185&amp;field=134" TargetMode="External"/><Relationship Id="rId21" Type="http://schemas.openxmlformats.org/officeDocument/2006/relationships/hyperlink" Target="https://login.consultant.ru/link/?req=doc&amp;base=LAW&amp;n=495001&amp;date=05.05.2025&amp;dst=101443&amp;field=134" TargetMode="External"/><Relationship Id="rId34" Type="http://schemas.openxmlformats.org/officeDocument/2006/relationships/hyperlink" Target="https://login.consultant.ru/link/?req=doc&amp;base=LAW&amp;n=495001&amp;date=05.05.2025" TargetMode="External"/><Relationship Id="rId42" Type="http://schemas.openxmlformats.org/officeDocument/2006/relationships/hyperlink" Target="https://login.consultant.ru/link/?req=doc&amp;base=LAW&amp;n=495001&amp;date=05.05.2025" TargetMode="External"/><Relationship Id="rId47" Type="http://schemas.openxmlformats.org/officeDocument/2006/relationships/hyperlink" Target="https://login.consultant.ru/link/?req=doc&amp;base=LAW&amp;n=502642&amp;date=05.05.2025" TargetMode="External"/><Relationship Id="rId50" Type="http://schemas.openxmlformats.org/officeDocument/2006/relationships/hyperlink" Target="https://login.consultant.ru/link/?req=doc&amp;base=LAW&amp;n=503624&amp;date=05.05.2025" TargetMode="External"/><Relationship Id="rId55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&amp;date=05.05.2025" TargetMode="External"/><Relationship Id="rId29" Type="http://schemas.openxmlformats.org/officeDocument/2006/relationships/hyperlink" Target="https://login.consultant.ru/link/?req=doc&amp;base=LAW&amp;n=495001&amp;date=05.05.2025&amp;dst=101331&amp;field=134" TargetMode="External"/><Relationship Id="rId11" Type="http://schemas.openxmlformats.org/officeDocument/2006/relationships/hyperlink" Target="https://login.consultant.ru/link/?req=doc&amp;base=RLAW049&amp;n=167501&amp;date=05.05.2025&amp;dst=100008&amp;field=134" TargetMode="External"/><Relationship Id="rId24" Type="http://schemas.openxmlformats.org/officeDocument/2006/relationships/hyperlink" Target="https://login.consultant.ru/link/?req=doc&amp;base=LAW&amp;n=495001&amp;date=05.05.2025&amp;dst=100225&amp;field=134" TargetMode="External"/><Relationship Id="rId32" Type="http://schemas.openxmlformats.org/officeDocument/2006/relationships/hyperlink" Target="https://login.consultant.ru/link/?req=doc&amp;base=LAW&amp;n=495001&amp;date=05.05.2025&amp;dst=100481&amp;field=134" TargetMode="External"/><Relationship Id="rId37" Type="http://schemas.openxmlformats.org/officeDocument/2006/relationships/hyperlink" Target="https://login.consultant.ru/link/?req=doc&amp;base=LAW&amp;n=495001&amp;date=05.05.2025&amp;dst=100996&amp;field=134" TargetMode="External"/><Relationship Id="rId40" Type="http://schemas.openxmlformats.org/officeDocument/2006/relationships/hyperlink" Target="https://login.consultant.ru/link/?req=doc&amp;base=LAW&amp;n=495001&amp;date=05.05.2025&amp;dst=101482&amp;field=134" TargetMode="External"/><Relationship Id="rId45" Type="http://schemas.openxmlformats.org/officeDocument/2006/relationships/hyperlink" Target="https://login.consultant.ru/link/?req=doc&amp;base=LAW&amp;n=403777&amp;date=05.05.2025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95001&amp;date=05.05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ate=05.05.2025&amp;dst=100087&amp;field=134" TargetMode="External"/><Relationship Id="rId14" Type="http://schemas.openxmlformats.org/officeDocument/2006/relationships/hyperlink" Target="https://login.consultant.ru/link/?req=doc&amp;base=LAW&amp;n=495001&amp;date=05.05.2025" TargetMode="External"/><Relationship Id="rId22" Type="http://schemas.openxmlformats.org/officeDocument/2006/relationships/hyperlink" Target="https://login.consultant.ru/link/?req=doc&amp;base=LAW&amp;n=495001&amp;date=05.05.2025&amp;dst=101443&amp;field=134" TargetMode="External"/><Relationship Id="rId27" Type="http://schemas.openxmlformats.org/officeDocument/2006/relationships/hyperlink" Target="https://login.consultant.ru/link/?req=doc&amp;base=LAW&amp;n=495001&amp;date=05.05.2025&amp;dst=101127&amp;field=134" TargetMode="External"/><Relationship Id="rId30" Type="http://schemas.openxmlformats.org/officeDocument/2006/relationships/hyperlink" Target="https://login.consultant.ru/link/?req=doc&amp;base=LAW&amp;n=495001&amp;date=05.05.2025&amp;dst=100422&amp;field=134" TargetMode="External"/><Relationship Id="rId35" Type="http://schemas.openxmlformats.org/officeDocument/2006/relationships/hyperlink" Target="https://login.consultant.ru/link/?req=doc&amp;base=LAW&amp;n=494960&amp;date=05.05.2025" TargetMode="External"/><Relationship Id="rId43" Type="http://schemas.openxmlformats.org/officeDocument/2006/relationships/hyperlink" Target="https://login.consultant.ru/link/?req=doc&amp;base=LAW&amp;n=495001&amp;date=05.05.2025&amp;dst=100996&amp;field=134" TargetMode="External"/><Relationship Id="rId48" Type="http://schemas.openxmlformats.org/officeDocument/2006/relationships/hyperlink" Target="https://login.consultant.ru/link/?req=doc&amp;base=LAW&amp;n=503624&amp;date=05.05.202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2642&amp;date=05.05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001&amp;date=05.05.2025" TargetMode="External"/><Relationship Id="rId17" Type="http://schemas.openxmlformats.org/officeDocument/2006/relationships/hyperlink" Target="https://login.consultant.ru/link/?req=doc&amp;base=LAW&amp;n=495001&amp;date=05.05.2025&amp;dst=101481&amp;field=134" TargetMode="External"/><Relationship Id="rId25" Type="http://schemas.openxmlformats.org/officeDocument/2006/relationships/hyperlink" Target="https://login.consultant.ru/link/?req=doc&amp;base=LAW&amp;n=495001&amp;date=05.05.2025&amp;dst=101415&amp;field=134" TargetMode="External"/><Relationship Id="rId33" Type="http://schemas.openxmlformats.org/officeDocument/2006/relationships/hyperlink" Target="https://login.consultant.ru/link/?req=doc&amp;base=LAW&amp;n=500030&amp;date=05.05.2025" TargetMode="External"/><Relationship Id="rId38" Type="http://schemas.openxmlformats.org/officeDocument/2006/relationships/hyperlink" Target="https://login.consultant.ru/link/?req=doc&amp;base=LAW&amp;n=495001&amp;date=05.05.2025&amp;dst=100987&amp;field=134" TargetMode="External"/><Relationship Id="rId46" Type="http://schemas.openxmlformats.org/officeDocument/2006/relationships/hyperlink" Target="https://login.consultant.ru/link/?req=doc&amp;base=LAW&amp;n=503624&amp;date=05.05.2025" TargetMode="External"/><Relationship Id="rId20" Type="http://schemas.openxmlformats.org/officeDocument/2006/relationships/hyperlink" Target="https://login.consultant.ru/link/?req=doc&amp;base=LAW&amp;n=495001&amp;date=05.05.2025&amp;dst=100717&amp;field=134" TargetMode="External"/><Relationship Id="rId41" Type="http://schemas.openxmlformats.org/officeDocument/2006/relationships/hyperlink" Target="https://login.consultant.ru/link/?req=doc&amp;base=LAW&amp;n=495001&amp;date=05.05.2025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EXP&amp;n=320594&amp;date=05.05.2025" TargetMode="External"/><Relationship Id="rId23" Type="http://schemas.openxmlformats.org/officeDocument/2006/relationships/hyperlink" Target="https://login.consultant.ru/link/?req=doc&amp;base=LAW&amp;n=495001&amp;date=05.05.2025&amp;dst=101443&amp;field=134" TargetMode="External"/><Relationship Id="rId28" Type="http://schemas.openxmlformats.org/officeDocument/2006/relationships/hyperlink" Target="https://login.consultant.ru/link/?req=doc&amp;base=LAW&amp;n=495001&amp;date=05.05.2025&amp;dst=101128&amp;field=134" TargetMode="External"/><Relationship Id="rId36" Type="http://schemas.openxmlformats.org/officeDocument/2006/relationships/hyperlink" Target="https://login.consultant.ru/link/?req=doc&amp;base=LAW&amp;n=495209&amp;date=05.05.2025&amp;dst=100076&amp;field=134" TargetMode="External"/><Relationship Id="rId49" Type="http://schemas.openxmlformats.org/officeDocument/2006/relationships/hyperlink" Target="https://login.consultant.ru/link/?req=doc&amp;base=LAW&amp;n=502642&amp;date=05.05.2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217&amp;date=05.05.2025&amp;dst=100024&amp;field=134" TargetMode="External"/><Relationship Id="rId31" Type="http://schemas.openxmlformats.org/officeDocument/2006/relationships/hyperlink" Target="https://login.consultant.ru/link/?req=doc&amp;base=LAW&amp;n=495209&amp;date=05.05.2025&amp;dst=100093&amp;field=134" TargetMode="External"/><Relationship Id="rId44" Type="http://schemas.openxmlformats.org/officeDocument/2006/relationships/hyperlink" Target="https://login.consultant.ru/link/?req=doc&amp;base=LAW&amp;n=495001&amp;date=05.05.2025" TargetMode="External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14510</Words>
  <Characters>82708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23.04.2025 N 190-п
"О региональном государственном контроле (надзоре) в области технического состояния и эксплуатации аттракционов на территории Новосибирской области"</vt:lpstr>
    </vt:vector>
  </TitlesOfParts>
  <Company>КонсультантПлюс Версия 4024.00.50</Company>
  <LinksUpToDate>false</LinksUpToDate>
  <CharactersWithSpaces>97024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23.04.2025 N 190-п
"О региональном государственном контроле (надзоре) в области технического состояния и эксплуатации аттракционов на территории Новосибирской области"</dc:title>
  <dc:creator>Елена Сергеевна</dc:creator>
  <cp:lastModifiedBy>Елена Сергеевна</cp:lastModifiedBy>
  <cp:revision>2</cp:revision>
  <dcterms:created xsi:type="dcterms:W3CDTF">2025-05-05T02:50:00Z</dcterms:created>
  <dcterms:modified xsi:type="dcterms:W3CDTF">2025-05-05T02:50:00Z</dcterms:modified>
</cp:coreProperties>
</file>