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CE7" w:rsidRDefault="00337BBB" w:rsidP="00965CE7">
      <w:pPr>
        <w:spacing w:after="0" w:line="240" w:lineRule="auto"/>
        <w:ind w:left="11" w:right="28" w:hanging="11"/>
        <w:jc w:val="center"/>
      </w:pPr>
      <w:r>
        <w:t>О</w:t>
      </w:r>
      <w:r w:rsidR="00965CE7">
        <w:t>ТЧЕТ</w:t>
      </w:r>
    </w:p>
    <w:p w:rsidR="005B6142" w:rsidRPr="00965CE7" w:rsidRDefault="00965CE7" w:rsidP="00965CE7">
      <w:pPr>
        <w:spacing w:after="0" w:line="240" w:lineRule="auto"/>
        <w:ind w:left="11" w:right="28" w:hanging="11"/>
        <w:jc w:val="center"/>
        <w:rPr>
          <w:szCs w:val="28"/>
        </w:rPr>
      </w:pPr>
      <w:r>
        <w:t>о выполнении</w:t>
      </w:r>
      <w:r w:rsidR="00410737">
        <w:t xml:space="preserve"> мероприятий</w:t>
      </w:r>
      <w:r w:rsidR="00337BBB">
        <w:t xml:space="preserve">, предусмотренных </w:t>
      </w:r>
      <w:r>
        <w:rPr>
          <w:szCs w:val="28"/>
        </w:rPr>
        <w:t>Программой профилактики</w:t>
      </w:r>
      <w:r w:rsidRPr="004F7EAD">
        <w:rPr>
          <w:szCs w:val="28"/>
        </w:rPr>
        <w:t xml:space="preserve"> </w:t>
      </w:r>
      <w:r w:rsidRPr="00BF4811">
        <w:rPr>
          <w:szCs w:val="28"/>
        </w:rPr>
        <w:t>рисков причинения вреда (ущерба) охраняемым законом ценностям при осуществлении регионального государственного надзора в области технического состояния и эксплуатации самоходных машин и других видов техники, аттракционов в Новосибирской области на 2022 год и плановый период 2023 – 2024 годы</w:t>
      </w:r>
      <w:r>
        <w:rPr>
          <w:szCs w:val="28"/>
        </w:rPr>
        <w:t>, утвержденной приказом инспекции от 13.12.2021 № 72</w:t>
      </w:r>
    </w:p>
    <w:p w:rsidR="005B6142" w:rsidRDefault="001060DD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14941" w:type="dxa"/>
        <w:tblInd w:w="-62" w:type="dxa"/>
        <w:tblCellMar>
          <w:top w:w="117" w:type="dxa"/>
          <w:left w:w="62" w:type="dxa"/>
        </w:tblCellMar>
        <w:tblLook w:val="04A0" w:firstRow="1" w:lastRow="0" w:firstColumn="1" w:lastColumn="0" w:noHBand="0" w:noVBand="1"/>
      </w:tblPr>
      <w:tblGrid>
        <w:gridCol w:w="566"/>
        <w:gridCol w:w="8847"/>
        <w:gridCol w:w="5528"/>
      </w:tblGrid>
      <w:tr w:rsidR="00337BBB" w:rsidTr="00337BBB">
        <w:trPr>
          <w:trHeight w:val="6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BB" w:rsidRPr="009F3C5E" w:rsidRDefault="00337BBB" w:rsidP="002A4B77">
            <w:pPr>
              <w:spacing w:after="0" w:line="240" w:lineRule="auto"/>
              <w:ind w:right="0" w:firstLine="0"/>
              <w:jc w:val="center"/>
            </w:pPr>
            <w:r w:rsidRPr="009F3C5E">
              <w:rPr>
                <w:sz w:val="24"/>
              </w:rPr>
              <w:t>№</w:t>
            </w:r>
          </w:p>
          <w:p w:rsidR="00337BBB" w:rsidRPr="009F3C5E" w:rsidRDefault="00337BBB" w:rsidP="002A4B77">
            <w:pPr>
              <w:spacing w:after="0" w:line="240" w:lineRule="auto"/>
              <w:ind w:right="0" w:firstLine="0"/>
              <w:jc w:val="center"/>
            </w:pPr>
            <w:r w:rsidRPr="009F3C5E">
              <w:rPr>
                <w:sz w:val="24"/>
              </w:rPr>
              <w:t>п/п</w:t>
            </w:r>
          </w:p>
        </w:tc>
        <w:tc>
          <w:tcPr>
            <w:tcW w:w="8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BB" w:rsidRPr="009F3C5E" w:rsidRDefault="00337BBB" w:rsidP="002A4B77">
            <w:pPr>
              <w:spacing w:after="0" w:line="240" w:lineRule="auto"/>
              <w:ind w:right="0" w:firstLine="0"/>
              <w:jc w:val="center"/>
            </w:pPr>
            <w:r w:rsidRPr="009F3C5E">
              <w:rPr>
                <w:sz w:val="24"/>
              </w:rPr>
              <w:t>Наименование и содержание мероприятия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BB" w:rsidRPr="009F3C5E" w:rsidRDefault="00337BBB" w:rsidP="00D65A4E">
            <w:pPr>
              <w:spacing w:after="0" w:line="240" w:lineRule="auto"/>
              <w:ind w:right="0" w:firstLine="0"/>
              <w:jc w:val="center"/>
            </w:pPr>
            <w:r>
              <w:rPr>
                <w:sz w:val="24"/>
              </w:rPr>
              <w:t>Реализация мероприятий</w:t>
            </w:r>
          </w:p>
        </w:tc>
      </w:tr>
      <w:tr w:rsidR="00337BBB" w:rsidTr="00337BBB">
        <w:trPr>
          <w:trHeight w:val="15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BB" w:rsidRPr="009F3C5E" w:rsidRDefault="00337BBB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BB" w:rsidRDefault="00337BBB" w:rsidP="002A4B77">
            <w:pPr>
              <w:spacing w:after="0" w:line="240" w:lineRule="auto"/>
              <w:ind w:right="62" w:firstLine="0"/>
            </w:pPr>
            <w:r>
              <w:rPr>
                <w:sz w:val="24"/>
              </w:rPr>
              <w:t>Информирование субъектов профилактики по вопросам соблюдения обязательных требований посредством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sz w:val="24"/>
              </w:rPr>
              <w:t xml:space="preserve">размещения на официальном сайте Инспекции в сети «Интернет», в средствах массовой информации, через личные кабинеты субъектов профилактики в государственных информационных системах (при их наличии) и в иных формах следующих сведений: </w:t>
            </w:r>
          </w:p>
          <w:p w:rsidR="00337BBB" w:rsidRDefault="00337BBB" w:rsidP="002A4B77">
            <w:pPr>
              <w:spacing w:after="0" w:line="240" w:lineRule="auto"/>
              <w:ind w:right="60" w:firstLine="0"/>
            </w:pPr>
            <w:r>
              <w:rPr>
                <w:sz w:val="24"/>
              </w:rPr>
              <w:t xml:space="preserve">1) тексты нормативных правовых актов, регулирующих осуществление регионального </w:t>
            </w:r>
          </w:p>
          <w:p w:rsidR="00337BBB" w:rsidRDefault="00337BBB" w:rsidP="002A4B77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государственного надзора; </w:t>
            </w:r>
          </w:p>
          <w:p w:rsidR="00337BBB" w:rsidRDefault="00337BBB" w:rsidP="002A4B77">
            <w:pPr>
              <w:spacing w:after="0" w:line="240" w:lineRule="auto"/>
              <w:ind w:right="60" w:firstLine="0"/>
            </w:pPr>
            <w:r>
              <w:rPr>
                <w:sz w:val="24"/>
              </w:rPr>
              <w:t xml:space="preserve">2) сведения об изменениях, внесенных в нормативные правовые акты, регулирующие осуществление регионального государственного надзора, о сроках и порядке их вступления в силу; </w:t>
            </w:r>
          </w:p>
          <w:p w:rsidR="00337BBB" w:rsidRDefault="00337BBB" w:rsidP="002A4B77">
            <w:pPr>
              <w:spacing w:after="0" w:line="240" w:lineRule="auto"/>
              <w:ind w:right="60" w:firstLine="0"/>
            </w:pPr>
            <w:r>
              <w:rPr>
                <w:sz w:val="24"/>
              </w:rPr>
              <w:t xml:space="preserve">3) 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регионального государственного надзора, а также информацию о мерах ответственности, применяемых при нарушении обязательных требований, с текстами в действующей </w:t>
            </w:r>
          </w:p>
          <w:p w:rsidR="00337BBB" w:rsidRDefault="00337BBB" w:rsidP="002A4B77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редакции; </w:t>
            </w:r>
          </w:p>
          <w:p w:rsidR="00337BBB" w:rsidRDefault="00337BBB" w:rsidP="002A4B77">
            <w:pPr>
              <w:spacing w:after="0" w:line="240" w:lineRule="auto"/>
              <w:ind w:right="60" w:firstLine="0"/>
            </w:pPr>
            <w:r>
              <w:rPr>
                <w:sz w:val="24"/>
              </w:rPr>
              <w:t xml:space="preserve">4) утвержденные проверочные </w:t>
            </w:r>
            <w:r w:rsidRPr="009F3C5E">
              <w:rPr>
                <w:sz w:val="24"/>
              </w:rPr>
              <w:t xml:space="preserve">листы; </w:t>
            </w:r>
          </w:p>
          <w:p w:rsidR="00337BBB" w:rsidRDefault="00337BBB" w:rsidP="002A4B77">
            <w:pPr>
              <w:spacing w:after="0" w:line="240" w:lineRule="auto"/>
              <w:ind w:right="60" w:firstLine="0"/>
            </w:pPr>
            <w:r>
              <w:rPr>
                <w:sz w:val="24"/>
              </w:rPr>
              <w:t xml:space="preserve">5) руководства по соблюдению обязательных требований, разработанные и утвержденные в соответствии с Федеральным законом от 31.07.2020 № 247-ФЗ «Об обязательных требованиях в Российской Федерации»; </w:t>
            </w:r>
          </w:p>
          <w:p w:rsidR="00337BBB" w:rsidRDefault="00337BBB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6) перечень индикаторов риска нарушения обязательных требований, порядок отнесения объектов надзора к категориям </w:t>
            </w:r>
          </w:p>
          <w:p w:rsidR="00337BBB" w:rsidRDefault="00337BBB" w:rsidP="002A4B77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риска; </w:t>
            </w:r>
          </w:p>
          <w:p w:rsidR="00337BBB" w:rsidRDefault="00337BBB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lastRenderedPageBreak/>
              <w:t xml:space="preserve">7) перечень объектов надзора, учитываемых в рамках формирования ежегодного плана контрольных (надзорных) мероприятий, с указанием </w:t>
            </w:r>
          </w:p>
          <w:p w:rsidR="00337BBB" w:rsidRDefault="00337BBB" w:rsidP="002A4B77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категории риска; </w:t>
            </w:r>
          </w:p>
          <w:p w:rsidR="00337BBB" w:rsidRDefault="00337BBB" w:rsidP="002A4B77">
            <w:pPr>
              <w:spacing w:after="0" w:line="240" w:lineRule="auto"/>
              <w:ind w:right="59" w:firstLine="0"/>
              <w:rPr>
                <w:sz w:val="24"/>
              </w:rPr>
            </w:pPr>
            <w:r>
              <w:rPr>
                <w:sz w:val="24"/>
              </w:rPr>
              <w:t xml:space="preserve">8) программу профилактики рисков причинения вреда и план проведения плановых контрольных (надзорных) мероприятий Инспекцией (при проведении таких мероприятий); </w:t>
            </w:r>
          </w:p>
          <w:p w:rsidR="00337BBB" w:rsidRDefault="00337BBB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9) исчерпывающий перечень сведений, которые могут запрашиваться Инспекцией у субъекта надзора; </w:t>
            </w:r>
          </w:p>
          <w:p w:rsidR="00337BBB" w:rsidRDefault="00337BBB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10) сведения о способах получения консультаций по вопросам соблюдения обязательных требований; </w:t>
            </w:r>
          </w:p>
          <w:p w:rsidR="00337BBB" w:rsidRDefault="00337BBB" w:rsidP="00946853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11) сведения о применении Инспекцией мер стимулирования добросовестности контролируемых лиц; </w:t>
            </w:r>
          </w:p>
          <w:p w:rsidR="00337BBB" w:rsidRDefault="00337BBB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12) сведения о порядке досудебного обжалования решений Инспекции, действий (бездействия) должностных лиц Инспекции; </w:t>
            </w:r>
          </w:p>
          <w:p w:rsidR="00337BBB" w:rsidRDefault="00337BBB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13) доклады, содержащие результаты обобщения правоприменительной практики Инспекции; </w:t>
            </w:r>
          </w:p>
          <w:p w:rsidR="00337BBB" w:rsidRDefault="00337BBB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14) доклады о региональном государственном надзоре; </w:t>
            </w:r>
          </w:p>
          <w:p w:rsidR="00337BBB" w:rsidRPr="009F3C5E" w:rsidRDefault="00337BBB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15) иные сведения, предусмотренные нормативными правовыми актами Российской Федерации, нормативными правовыми актами Новосибирской области и (или) программами профилактики рисков причинения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BB" w:rsidRPr="009F3C5E" w:rsidRDefault="00337BBB" w:rsidP="00D65A4E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2022 года осуществлялась актуализация информации в разделе «Контрольная-надзорная деятельность» на официальном сайте инспекции.</w:t>
            </w:r>
          </w:p>
        </w:tc>
      </w:tr>
      <w:tr w:rsidR="00337BBB" w:rsidTr="00337BBB">
        <w:trPr>
          <w:trHeight w:val="15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BB" w:rsidRDefault="00337BBB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8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BB" w:rsidRDefault="00337BBB" w:rsidP="002A4B77">
            <w:pPr>
              <w:spacing w:after="0" w:line="240" w:lineRule="auto"/>
              <w:ind w:right="62" w:firstLine="0"/>
              <w:rPr>
                <w:sz w:val="24"/>
              </w:rPr>
            </w:pPr>
            <w:r>
              <w:rPr>
                <w:sz w:val="24"/>
              </w:rPr>
              <w:t>Обобщение правоприменительной практики с подготовкой итогового доклада.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BB" w:rsidRDefault="00337BBB" w:rsidP="00113B24">
            <w:pPr>
              <w:spacing w:after="0" w:line="240" w:lineRule="auto"/>
              <w:ind w:right="232" w:firstLine="0"/>
              <w:rPr>
                <w:sz w:val="24"/>
              </w:rPr>
            </w:pPr>
            <w:r>
              <w:rPr>
                <w:sz w:val="24"/>
              </w:rPr>
              <w:t>Приказом инспекции от 20.02.2023 № 20 утвержден Доклад</w:t>
            </w:r>
            <w:r w:rsidRPr="00113B24">
              <w:rPr>
                <w:sz w:val="24"/>
              </w:rPr>
              <w:t xml:space="preserve"> о правоприменительной практике инспекции государственного надзора за техническим состоянием самоходных машин и других видов техники Новосибирской области в 2022 году</w:t>
            </w:r>
            <w:r>
              <w:rPr>
                <w:sz w:val="24"/>
              </w:rPr>
              <w:t>, который размещен на сайте инспекции</w:t>
            </w:r>
            <w:r w:rsidR="006F174E">
              <w:rPr>
                <w:sz w:val="24"/>
              </w:rPr>
              <w:t>.</w:t>
            </w:r>
            <w:bookmarkStart w:id="0" w:name="_GoBack"/>
            <w:bookmarkEnd w:id="0"/>
          </w:p>
        </w:tc>
      </w:tr>
      <w:tr w:rsidR="00337BBB" w:rsidTr="00337BBB">
        <w:trPr>
          <w:trHeight w:val="15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BB" w:rsidRDefault="00337BBB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BB" w:rsidRDefault="00337BBB" w:rsidP="002A4B77">
            <w:pPr>
              <w:spacing w:after="0" w:line="240" w:lineRule="auto"/>
              <w:ind w:right="62" w:firstLine="0"/>
              <w:rPr>
                <w:sz w:val="24"/>
              </w:rPr>
            </w:pPr>
            <w:r>
              <w:rPr>
                <w:sz w:val="24"/>
              </w:rPr>
              <w:t>Объявление субъекту профилактики предостережения о недопустимости нарушения обязательных требований.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BB" w:rsidRDefault="00337BBB" w:rsidP="00113B24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В 2022 году объявлено 49 </w:t>
            </w:r>
            <w:r w:rsidRPr="000E5E67">
              <w:rPr>
                <w:sz w:val="24"/>
                <w:szCs w:val="24"/>
              </w:rPr>
              <w:t xml:space="preserve"> предостережений о недопустимости на</w:t>
            </w:r>
            <w:r>
              <w:rPr>
                <w:sz w:val="24"/>
                <w:szCs w:val="24"/>
              </w:rPr>
              <w:t>рушения обязательных требований.</w:t>
            </w:r>
          </w:p>
        </w:tc>
      </w:tr>
      <w:tr w:rsidR="00337BBB" w:rsidTr="00337BBB">
        <w:trPr>
          <w:trHeight w:val="15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BB" w:rsidRDefault="00337BBB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8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BB" w:rsidRDefault="00337BBB" w:rsidP="002A4B77">
            <w:pPr>
              <w:spacing w:after="0" w:line="240" w:lineRule="auto"/>
              <w:ind w:right="60" w:firstLine="0"/>
            </w:pPr>
            <w:r>
              <w:rPr>
                <w:sz w:val="24"/>
              </w:rPr>
              <w:t xml:space="preserve">Консультирование по вопросам, связанным с организацией и осуществлением регионального государственного надзора, в том числе по вопросам: </w:t>
            </w:r>
          </w:p>
          <w:p w:rsidR="00337BBB" w:rsidRPr="00946853" w:rsidRDefault="00337BBB" w:rsidP="00946853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>1) порядка организации и осуществления регионального государственного надзора;</w:t>
            </w:r>
          </w:p>
          <w:p w:rsidR="00337BBB" w:rsidRDefault="00337BBB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2) наличия и (или) содержания обязательных требований в сфере осуществления регионального </w:t>
            </w:r>
          </w:p>
          <w:p w:rsidR="00337BBB" w:rsidRDefault="00337BBB" w:rsidP="002A4B77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государственного надзора; </w:t>
            </w:r>
          </w:p>
          <w:p w:rsidR="00337BBB" w:rsidRDefault="00337BBB" w:rsidP="00946853">
            <w:pPr>
              <w:spacing w:after="0" w:line="240" w:lineRule="auto"/>
              <w:ind w:right="57" w:firstLine="0"/>
            </w:pPr>
            <w:r>
              <w:rPr>
                <w:sz w:val="24"/>
              </w:rPr>
              <w:t xml:space="preserve">3) периодичности и порядка проведения контрольных (надзорных) мероприятий; </w:t>
            </w:r>
          </w:p>
          <w:p w:rsidR="00337BBB" w:rsidRDefault="00337BBB" w:rsidP="00946853">
            <w:pPr>
              <w:spacing w:after="0" w:line="240" w:lineRule="auto"/>
              <w:ind w:right="57" w:firstLine="0"/>
            </w:pPr>
            <w:r>
              <w:rPr>
                <w:sz w:val="24"/>
              </w:rPr>
              <w:t xml:space="preserve">4) выполнения предписания об устранении выявленных нарушений, выданного по итогам контрольного (надзорного) мероприятия; </w:t>
            </w:r>
          </w:p>
          <w:p w:rsidR="00337BBB" w:rsidRDefault="00337BBB" w:rsidP="002A4B77">
            <w:pPr>
              <w:spacing w:after="0" w:line="240" w:lineRule="auto"/>
              <w:ind w:right="62" w:firstLine="0"/>
              <w:rPr>
                <w:sz w:val="24"/>
              </w:rPr>
            </w:pPr>
            <w:r>
              <w:rPr>
                <w:sz w:val="24"/>
              </w:rPr>
              <w:t>5) порядка обжалования решений, действий (бездействия) Инспекции, должностных лиц Инспекции.</w:t>
            </w:r>
          </w:p>
          <w:p w:rsidR="00337BBB" w:rsidRPr="009431BB" w:rsidRDefault="00337BBB" w:rsidP="009431BB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Pr="009431BB">
              <w:rPr>
                <w:color w:val="auto"/>
                <w:sz w:val="24"/>
                <w:szCs w:val="24"/>
              </w:rPr>
              <w:t>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BB" w:rsidRPr="00C02E45" w:rsidRDefault="00337BBB" w:rsidP="002A4B77">
            <w:pPr>
              <w:tabs>
                <w:tab w:val="center" w:pos="162"/>
                <w:tab w:val="center" w:pos="1206"/>
                <w:tab w:val="center" w:pos="2557"/>
              </w:tabs>
              <w:spacing w:after="0" w:line="240" w:lineRule="auto"/>
              <w:ind w:right="0" w:firstLine="0"/>
            </w:pPr>
            <w:r>
              <w:rPr>
                <w:sz w:val="24"/>
              </w:rPr>
              <w:t>В течение 2022 года государственными инспекторами и специалистами инспекции по телефону осуществлялось консультирование субъектов надзора.</w:t>
            </w:r>
          </w:p>
        </w:tc>
      </w:tr>
      <w:tr w:rsidR="00337BBB" w:rsidTr="00337BBB">
        <w:trPr>
          <w:trHeight w:val="15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BB" w:rsidRDefault="00337BBB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BB" w:rsidRDefault="00337BBB" w:rsidP="002A4B77">
            <w:pPr>
              <w:spacing w:after="0" w:line="240" w:lineRule="auto"/>
              <w:ind w:left="16" w:right="61" w:firstLine="0"/>
            </w:pPr>
            <w:r>
              <w:rPr>
                <w:sz w:val="24"/>
              </w:rPr>
              <w:t xml:space="preserve">Проведение профилактического визита в форме профилактической беседы по месту осуществления деятельности субъекта профилактики либо путем </w:t>
            </w:r>
          </w:p>
          <w:p w:rsidR="00337BBB" w:rsidRDefault="00337BBB" w:rsidP="002A4B77">
            <w:pPr>
              <w:spacing w:after="0" w:line="240" w:lineRule="auto"/>
              <w:ind w:right="60" w:firstLine="0"/>
              <w:rPr>
                <w:sz w:val="24"/>
              </w:rPr>
            </w:pPr>
            <w:r>
              <w:rPr>
                <w:sz w:val="24"/>
              </w:rPr>
              <w:t>использования видео-конференцсвязи (применяется в отношении субъектов профилактики, осуществляющих деятельность в области технического состояния и эксплуатации самоходных машин и других видов техники, аттракционов менее года, а также в отношении субъектов профилактики, отнесенных к категориям чрезвычайно высокого и значительного риска).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BB" w:rsidRDefault="00337BBB" w:rsidP="002A4B77">
            <w:pPr>
              <w:spacing w:after="0" w:line="240" w:lineRule="auto"/>
              <w:ind w:right="57" w:firstLine="0"/>
              <w:rPr>
                <w:sz w:val="24"/>
              </w:rPr>
            </w:pPr>
            <w:r>
              <w:rPr>
                <w:sz w:val="24"/>
              </w:rPr>
              <w:t>В 2022 году профилактические визиты не проводились.</w:t>
            </w:r>
          </w:p>
        </w:tc>
      </w:tr>
    </w:tbl>
    <w:p w:rsidR="005B6142" w:rsidRDefault="005B6142" w:rsidP="00D65A4E">
      <w:pPr>
        <w:spacing w:after="10" w:line="271" w:lineRule="auto"/>
        <w:ind w:right="0" w:firstLine="0"/>
      </w:pPr>
    </w:p>
    <w:p w:rsidR="00965CE7" w:rsidRDefault="00965CE7" w:rsidP="00D65A4E">
      <w:pPr>
        <w:spacing w:after="10" w:line="271" w:lineRule="auto"/>
        <w:ind w:right="0" w:firstLine="0"/>
      </w:pPr>
    </w:p>
    <w:p w:rsidR="00965CE7" w:rsidRDefault="00965CE7" w:rsidP="00D65A4E">
      <w:pPr>
        <w:spacing w:after="10" w:line="271" w:lineRule="auto"/>
        <w:ind w:right="0" w:firstLine="0"/>
      </w:pPr>
      <w:r>
        <w:t>Начальник инспекции                                                                                                                                       А.А. Соболевский</w:t>
      </w:r>
    </w:p>
    <w:sectPr w:rsidR="00965CE7" w:rsidSect="00337BBB">
      <w:headerReference w:type="even" r:id="rId7"/>
      <w:headerReference w:type="default" r:id="rId8"/>
      <w:headerReference w:type="first" r:id="rId9"/>
      <w:pgSz w:w="16838" w:h="11906" w:orient="landscape"/>
      <w:pgMar w:top="1419" w:right="1138" w:bottom="564" w:left="121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AB5" w:rsidRDefault="00A00AB5">
      <w:pPr>
        <w:spacing w:after="0" w:line="240" w:lineRule="auto"/>
      </w:pPr>
      <w:r>
        <w:separator/>
      </w:r>
    </w:p>
  </w:endnote>
  <w:endnote w:type="continuationSeparator" w:id="0">
    <w:p w:rsidR="00A00AB5" w:rsidRDefault="00A00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AB5" w:rsidRDefault="00A00AB5">
      <w:pPr>
        <w:spacing w:after="0" w:line="240" w:lineRule="auto"/>
      </w:pPr>
      <w:r>
        <w:separator/>
      </w:r>
    </w:p>
  </w:footnote>
  <w:footnote w:type="continuationSeparator" w:id="0">
    <w:p w:rsidR="00A00AB5" w:rsidRDefault="00A00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142" w:rsidRDefault="001060DD">
    <w:pPr>
      <w:spacing w:after="0" w:line="259" w:lineRule="auto"/>
      <w:ind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5DC3" w:rsidRPr="00335DC3">
      <w:rPr>
        <w:noProof/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142" w:rsidRDefault="001060DD">
    <w:pPr>
      <w:spacing w:after="0" w:line="259" w:lineRule="auto"/>
      <w:ind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7746" w:rsidRPr="00B87746"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142" w:rsidRDefault="005B6142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BDA"/>
    <w:multiLevelType w:val="hybridMultilevel"/>
    <w:tmpl w:val="80FCEBF2"/>
    <w:lvl w:ilvl="0" w:tplc="69CE63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3A4E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8439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7641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4088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6E70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465F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675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2A05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646866"/>
    <w:multiLevelType w:val="hybridMultilevel"/>
    <w:tmpl w:val="80FCEBF2"/>
    <w:lvl w:ilvl="0" w:tplc="69CE63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3A4E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8439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7641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4088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6E70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465F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675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2A05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582143"/>
    <w:multiLevelType w:val="hybridMultilevel"/>
    <w:tmpl w:val="7436971A"/>
    <w:lvl w:ilvl="0" w:tplc="3A009194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9663F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BCD2C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74BD04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E2F6F8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852D2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E6532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D026D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C255E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D670F4"/>
    <w:multiLevelType w:val="hybridMultilevel"/>
    <w:tmpl w:val="2F9839FA"/>
    <w:lvl w:ilvl="0" w:tplc="8B0CC8D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9C44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A6D5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EEAB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B09D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3CAE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CE7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4C76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C65B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032274"/>
    <w:multiLevelType w:val="hybridMultilevel"/>
    <w:tmpl w:val="DE40ED72"/>
    <w:lvl w:ilvl="0" w:tplc="DCCC04F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B4E1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F697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32A8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BA85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56CB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2A14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CA41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9C34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682C19"/>
    <w:multiLevelType w:val="hybridMultilevel"/>
    <w:tmpl w:val="0B3C3E24"/>
    <w:lvl w:ilvl="0" w:tplc="53E032C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9E02F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8B60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52BCE8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32CAC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C98B2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6CEFC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2ED174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2AFA6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B132A8"/>
    <w:multiLevelType w:val="hybridMultilevel"/>
    <w:tmpl w:val="4C5A815A"/>
    <w:lvl w:ilvl="0" w:tplc="C7909742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CF94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B04D80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9230F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EE28D6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4A25F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ACF8D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6EB1C8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2C2594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8922DF"/>
    <w:multiLevelType w:val="hybridMultilevel"/>
    <w:tmpl w:val="057EEBA8"/>
    <w:lvl w:ilvl="0" w:tplc="0A140A64">
      <w:start w:val="10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2C859C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F62F96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3AEB9E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22305A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44E97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8E99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6CC8BA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0AEB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2"/>
    <w:rsid w:val="00073969"/>
    <w:rsid w:val="001060DD"/>
    <w:rsid w:val="00113B24"/>
    <w:rsid w:val="002A4B77"/>
    <w:rsid w:val="002F6581"/>
    <w:rsid w:val="003277B9"/>
    <w:rsid w:val="00335DC3"/>
    <w:rsid w:val="00337BBB"/>
    <w:rsid w:val="00340731"/>
    <w:rsid w:val="00410737"/>
    <w:rsid w:val="00473AB9"/>
    <w:rsid w:val="005B6142"/>
    <w:rsid w:val="0062300F"/>
    <w:rsid w:val="00694624"/>
    <w:rsid w:val="006F174E"/>
    <w:rsid w:val="009431BB"/>
    <w:rsid w:val="00946853"/>
    <w:rsid w:val="00965CE7"/>
    <w:rsid w:val="009F3C5E"/>
    <w:rsid w:val="009F6539"/>
    <w:rsid w:val="00A00AB5"/>
    <w:rsid w:val="00B6016E"/>
    <w:rsid w:val="00B87746"/>
    <w:rsid w:val="00BE2D74"/>
    <w:rsid w:val="00C02E45"/>
    <w:rsid w:val="00C95BBE"/>
    <w:rsid w:val="00CC30A6"/>
    <w:rsid w:val="00D47CA1"/>
    <w:rsid w:val="00D65A4E"/>
    <w:rsid w:val="00EB7E9A"/>
    <w:rsid w:val="00ED7265"/>
    <w:rsid w:val="00F96611"/>
    <w:rsid w:val="00F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37EE"/>
  <w15:docId w15:val="{E948A75C-4536-4AC9-9374-F4A3D51A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6" w:lineRule="auto"/>
      <w:ind w:right="131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F653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35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35DC3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694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62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Елена Сергеевна</cp:lastModifiedBy>
  <cp:revision>5</cp:revision>
  <cp:lastPrinted>2023-02-27T09:57:00Z</cp:lastPrinted>
  <dcterms:created xsi:type="dcterms:W3CDTF">2023-02-27T09:53:00Z</dcterms:created>
  <dcterms:modified xsi:type="dcterms:W3CDTF">2023-02-27T10:35:00Z</dcterms:modified>
</cp:coreProperties>
</file>